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3B0F1">
      <w:pPr>
        <w:spacing w:before="146" w:line="218" w:lineRule="auto"/>
        <w:ind w:left="4091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5"/>
          <w:szCs w:val="45"/>
        </w:rPr>
        <w:t>大理大学实验室安全风险评价表</w:t>
      </w:r>
    </w:p>
    <w:bookmarkEnd w:id="0"/>
    <w:p w14:paraId="5532E0D3">
      <w:pPr>
        <w:spacing w:before="225" w:line="234" w:lineRule="auto"/>
        <w:ind w:left="10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8"/>
          <w:sz w:val="22"/>
          <w:szCs w:val="22"/>
        </w:rPr>
        <w:t>实验室名称：</w:t>
      </w:r>
      <w:r>
        <w:rPr>
          <w:rFonts w:ascii="仿宋" w:hAnsi="仿宋" w:eastAsia="仿宋" w:cs="仿宋"/>
          <w:spacing w:val="46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pacing w:val="2"/>
          <w:sz w:val="22"/>
          <w:szCs w:val="22"/>
        </w:rPr>
        <w:t xml:space="preserve">                                       </w:t>
      </w:r>
      <w:r>
        <w:rPr>
          <w:rFonts w:ascii="仿宋" w:hAnsi="仿宋" w:eastAsia="仿宋" w:cs="仿宋"/>
          <w:spacing w:val="-8"/>
          <w:position w:val="-1"/>
          <w:sz w:val="22"/>
          <w:szCs w:val="22"/>
        </w:rPr>
        <w:t>房    间</w:t>
      </w:r>
      <w:r>
        <w:rPr>
          <w:rFonts w:ascii="仿宋" w:hAnsi="仿宋" w:eastAsia="仿宋" w:cs="仿宋"/>
          <w:spacing w:val="27"/>
          <w:position w:val="-1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-8"/>
          <w:position w:val="-1"/>
          <w:sz w:val="22"/>
          <w:szCs w:val="22"/>
        </w:rPr>
        <w:t>号</w:t>
      </w:r>
      <w:r>
        <w:rPr>
          <w:rFonts w:ascii="仿宋" w:hAnsi="仿宋" w:eastAsia="仿宋" w:cs="仿宋"/>
          <w:spacing w:val="-51"/>
          <w:position w:val="-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8"/>
          <w:position w:val="-1"/>
          <w:sz w:val="22"/>
          <w:szCs w:val="22"/>
        </w:rPr>
        <w:t>：</w:t>
      </w:r>
      <w:r>
        <w:rPr>
          <w:rFonts w:ascii="仿宋" w:hAnsi="仿宋" w:eastAsia="仿宋" w:cs="仿宋"/>
          <w:spacing w:val="-8"/>
          <w:position w:val="-1"/>
          <w:sz w:val="22"/>
          <w:szCs w:val="22"/>
          <w:u w:val="single" w:color="auto"/>
        </w:rPr>
        <w:t xml:space="preserve">                              </w:t>
      </w:r>
    </w:p>
    <w:p w14:paraId="6420E2FD">
      <w:pPr>
        <w:spacing w:before="25" w:line="229" w:lineRule="auto"/>
        <w:ind w:left="10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"/>
          <w:position w:val="1"/>
          <w:sz w:val="22"/>
          <w:szCs w:val="22"/>
        </w:rPr>
        <w:t>用房负责人：</w:t>
      </w:r>
      <w:r>
        <w:rPr>
          <w:rFonts w:ascii="仿宋" w:hAnsi="仿宋" w:eastAsia="仿宋" w:cs="仿宋"/>
          <w:spacing w:val="50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"/>
          <w:position w:val="1"/>
          <w:sz w:val="22"/>
          <w:szCs w:val="22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pacing w:val="-1"/>
          <w:position w:val="1"/>
          <w:sz w:val="22"/>
          <w:szCs w:val="22"/>
        </w:rPr>
        <w:t xml:space="preserve">                                        </w:t>
      </w:r>
      <w:r>
        <w:rPr>
          <w:rFonts w:ascii="仿宋" w:hAnsi="仿宋" w:eastAsia="仿宋" w:cs="仿宋"/>
          <w:spacing w:val="-1"/>
          <w:position w:val="-1"/>
          <w:sz w:val="22"/>
          <w:szCs w:val="22"/>
        </w:rPr>
        <w:t xml:space="preserve">实验室负责人： </w:t>
      </w:r>
      <w:r>
        <w:rPr>
          <w:rFonts w:ascii="仿宋" w:hAnsi="仿宋" w:eastAsia="仿宋" w:cs="仿宋"/>
          <w:spacing w:val="-1"/>
          <w:position w:val="-1"/>
          <w:sz w:val="22"/>
          <w:szCs w:val="22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pacing w:val="-2"/>
          <w:position w:val="-1"/>
          <w:sz w:val="22"/>
          <w:szCs w:val="22"/>
          <w:u w:val="single" w:color="auto"/>
        </w:rPr>
        <w:t xml:space="preserve">   </w:t>
      </w:r>
    </w:p>
    <w:p w14:paraId="6FC6FAE5">
      <w:pPr>
        <w:spacing w:before="81"/>
      </w:pPr>
    </w:p>
    <w:tbl>
      <w:tblPr>
        <w:tblStyle w:val="5"/>
        <w:tblW w:w="14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269"/>
        <w:gridCol w:w="4277"/>
        <w:gridCol w:w="6156"/>
        <w:gridCol w:w="1059"/>
        <w:gridCol w:w="914"/>
      </w:tblGrid>
      <w:tr w14:paraId="700F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4" w:type="dxa"/>
            <w:textDirection w:val="tbRlV"/>
            <w:vAlign w:val="top"/>
          </w:tcPr>
          <w:p w14:paraId="3568B82B">
            <w:pPr>
              <w:pStyle w:val="6"/>
              <w:spacing w:before="184" w:line="199" w:lineRule="auto"/>
            </w:pPr>
            <w:r>
              <w:rPr>
                <w:spacing w:val="-2"/>
              </w:rPr>
              <w:t>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1269" w:type="dxa"/>
            <w:vAlign w:val="top"/>
          </w:tcPr>
          <w:p w14:paraId="59CD3259">
            <w:pPr>
              <w:pStyle w:val="6"/>
              <w:spacing w:before="196" w:line="220" w:lineRule="auto"/>
              <w:ind w:left="370"/>
            </w:pPr>
            <w:r>
              <w:rPr>
                <w:spacing w:val="-7"/>
              </w:rPr>
              <w:t>项 目</w:t>
            </w:r>
          </w:p>
        </w:tc>
        <w:tc>
          <w:tcPr>
            <w:tcW w:w="4277" w:type="dxa"/>
            <w:vAlign w:val="top"/>
          </w:tcPr>
          <w:p w14:paraId="6A3A6218">
            <w:pPr>
              <w:pStyle w:val="6"/>
              <w:spacing w:before="193" w:line="218" w:lineRule="auto"/>
              <w:ind w:left="1631"/>
            </w:pPr>
            <w:r>
              <w:rPr>
                <w:spacing w:val="-2"/>
              </w:rPr>
              <w:t>评价指标</w:t>
            </w:r>
          </w:p>
        </w:tc>
        <w:tc>
          <w:tcPr>
            <w:tcW w:w="6156" w:type="dxa"/>
            <w:vAlign w:val="top"/>
          </w:tcPr>
          <w:p w14:paraId="3061AD51">
            <w:pPr>
              <w:pStyle w:val="6"/>
              <w:spacing w:before="196" w:line="220" w:lineRule="auto"/>
              <w:ind w:left="2574"/>
            </w:pPr>
            <w:r>
              <w:rPr>
                <w:spacing w:val="2"/>
              </w:rPr>
              <w:t>计分标准</w:t>
            </w:r>
          </w:p>
        </w:tc>
        <w:tc>
          <w:tcPr>
            <w:tcW w:w="1059" w:type="dxa"/>
            <w:vAlign w:val="top"/>
          </w:tcPr>
          <w:p w14:paraId="5BF21386">
            <w:pPr>
              <w:pStyle w:val="6"/>
              <w:spacing w:before="195" w:line="219" w:lineRule="auto"/>
              <w:ind w:left="278"/>
            </w:pPr>
            <w:r>
              <w:rPr>
                <w:spacing w:val="4"/>
              </w:rPr>
              <w:t>分值</w:t>
            </w:r>
          </w:p>
        </w:tc>
        <w:tc>
          <w:tcPr>
            <w:tcW w:w="914" w:type="dxa"/>
            <w:vAlign w:val="top"/>
          </w:tcPr>
          <w:p w14:paraId="5DAF2B9B">
            <w:pPr>
              <w:pStyle w:val="6"/>
              <w:spacing w:before="196" w:line="220" w:lineRule="auto"/>
              <w:ind w:left="209"/>
            </w:pPr>
            <w:r>
              <w:rPr>
                <w:spacing w:val="-3"/>
              </w:rPr>
              <w:t>评分</w:t>
            </w:r>
          </w:p>
        </w:tc>
      </w:tr>
      <w:tr w14:paraId="1FDD6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 w14:paraId="1FAC3A8E">
            <w:pPr>
              <w:spacing w:line="266" w:lineRule="auto"/>
              <w:rPr>
                <w:rFonts w:ascii="Arial"/>
                <w:sz w:val="21"/>
              </w:rPr>
            </w:pPr>
          </w:p>
          <w:p w14:paraId="27CD5A95">
            <w:pPr>
              <w:spacing w:line="267" w:lineRule="auto"/>
              <w:rPr>
                <w:rFonts w:ascii="Arial"/>
                <w:sz w:val="21"/>
              </w:rPr>
            </w:pPr>
          </w:p>
          <w:p w14:paraId="3F90762D">
            <w:pPr>
              <w:spacing w:line="267" w:lineRule="auto"/>
              <w:rPr>
                <w:rFonts w:ascii="Arial"/>
                <w:sz w:val="21"/>
              </w:rPr>
            </w:pPr>
          </w:p>
          <w:p w14:paraId="336004EC">
            <w:pPr>
              <w:pStyle w:val="6"/>
              <w:spacing w:before="81" w:line="241" w:lineRule="auto"/>
              <w:ind w:left="224"/>
            </w:pPr>
            <w:r>
              <w:t>1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CC07559">
            <w:pPr>
              <w:spacing w:line="313" w:lineRule="auto"/>
              <w:rPr>
                <w:rFonts w:ascii="Arial"/>
                <w:sz w:val="21"/>
              </w:rPr>
            </w:pPr>
          </w:p>
          <w:p w14:paraId="2DF46B92">
            <w:pPr>
              <w:spacing w:line="313" w:lineRule="auto"/>
              <w:rPr>
                <w:rFonts w:ascii="Arial"/>
                <w:sz w:val="21"/>
              </w:rPr>
            </w:pPr>
          </w:p>
          <w:p w14:paraId="1BB95E0C">
            <w:pPr>
              <w:pStyle w:val="6"/>
              <w:spacing w:before="81" w:line="238" w:lineRule="auto"/>
              <w:ind w:left="249" w:right="123" w:hanging="129"/>
            </w:pPr>
            <w:r>
              <w:rPr>
                <w:spacing w:val="3"/>
              </w:rPr>
              <w:t>实验室安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全管理</w:t>
            </w:r>
          </w:p>
        </w:tc>
        <w:tc>
          <w:tcPr>
            <w:tcW w:w="4277" w:type="dxa"/>
            <w:vAlign w:val="top"/>
          </w:tcPr>
          <w:p w14:paraId="053A72C9">
            <w:pPr>
              <w:pStyle w:val="6"/>
              <w:spacing w:before="171" w:line="219" w:lineRule="auto"/>
              <w:ind w:left="751"/>
            </w:pPr>
            <w:r>
              <w:rPr>
                <w:spacing w:val="1"/>
              </w:rPr>
              <w:t>责任落实到位，层层签责</w:t>
            </w:r>
          </w:p>
        </w:tc>
        <w:tc>
          <w:tcPr>
            <w:tcW w:w="6156" w:type="dxa"/>
            <w:vAlign w:val="top"/>
          </w:tcPr>
          <w:p w14:paraId="5F89BFA2">
            <w:pPr>
              <w:pStyle w:val="6"/>
              <w:spacing w:before="30" w:line="199" w:lineRule="auto"/>
              <w:ind w:left="94"/>
            </w:pPr>
            <w:r>
              <w:rPr>
                <w:spacing w:val="-2"/>
              </w:rPr>
              <w:t>责任书签订缺一层级(责任书签订到实验房间安全责任</w:t>
            </w:r>
            <w:r>
              <w:rPr>
                <w:spacing w:val="1"/>
              </w:rPr>
              <w:t xml:space="preserve">  </w:t>
            </w:r>
            <w:r>
              <w:rPr>
                <w:spacing w:val="-13"/>
              </w:rPr>
              <w:t>人；每一位使用实验室的教师、学生均需签订安全承诺书)</w:t>
            </w:r>
          </w:p>
        </w:tc>
        <w:tc>
          <w:tcPr>
            <w:tcW w:w="1059" w:type="dxa"/>
            <w:vAlign w:val="top"/>
          </w:tcPr>
          <w:p w14:paraId="46DD667E">
            <w:pPr>
              <w:pStyle w:val="6"/>
              <w:spacing w:before="195"/>
              <w:ind w:left="398"/>
            </w:pPr>
            <w:r>
              <w:rPr>
                <w:spacing w:val="-8"/>
              </w:rPr>
              <w:t>10</w:t>
            </w:r>
          </w:p>
        </w:tc>
        <w:tc>
          <w:tcPr>
            <w:tcW w:w="914" w:type="dxa"/>
            <w:vAlign w:val="top"/>
          </w:tcPr>
          <w:p w14:paraId="335F402A">
            <w:pPr>
              <w:rPr>
                <w:rFonts w:ascii="Arial"/>
                <w:sz w:val="21"/>
              </w:rPr>
            </w:pPr>
          </w:p>
        </w:tc>
      </w:tr>
      <w:tr w14:paraId="0211E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 w14:paraId="637E9448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ECC2F6A">
            <w:pPr>
              <w:rPr>
                <w:rFonts w:ascii="Arial"/>
                <w:sz w:val="21"/>
              </w:rPr>
            </w:pPr>
          </w:p>
        </w:tc>
        <w:tc>
          <w:tcPr>
            <w:tcW w:w="4277" w:type="dxa"/>
            <w:vAlign w:val="top"/>
          </w:tcPr>
          <w:p w14:paraId="7FAD5BD3">
            <w:pPr>
              <w:pStyle w:val="6"/>
              <w:spacing w:before="20" w:line="195" w:lineRule="auto"/>
              <w:ind w:left="881" w:right="126" w:hanging="750"/>
            </w:pPr>
            <w:r>
              <w:t>实验方案经三人以上专家组或导师组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风险评估，并审核签字</w:t>
            </w:r>
          </w:p>
        </w:tc>
        <w:tc>
          <w:tcPr>
            <w:tcW w:w="6156" w:type="dxa"/>
            <w:vAlign w:val="top"/>
          </w:tcPr>
          <w:p w14:paraId="7286D44E">
            <w:pPr>
              <w:pStyle w:val="6"/>
              <w:spacing w:before="162" w:line="219" w:lineRule="auto"/>
              <w:ind w:left="114"/>
            </w:pPr>
            <w:r>
              <w:rPr>
                <w:spacing w:val="1"/>
              </w:rPr>
              <w:t>审核及签字不规范</w:t>
            </w:r>
          </w:p>
        </w:tc>
        <w:tc>
          <w:tcPr>
            <w:tcW w:w="1059" w:type="dxa"/>
            <w:vAlign w:val="top"/>
          </w:tcPr>
          <w:p w14:paraId="30C4C5A7">
            <w:pPr>
              <w:pStyle w:val="6"/>
              <w:spacing w:before="186"/>
              <w:ind w:left="398"/>
            </w:pPr>
            <w:r>
              <w:rPr>
                <w:spacing w:val="-8"/>
              </w:rPr>
              <w:t>15</w:t>
            </w:r>
          </w:p>
        </w:tc>
        <w:tc>
          <w:tcPr>
            <w:tcW w:w="914" w:type="dxa"/>
            <w:vAlign w:val="top"/>
          </w:tcPr>
          <w:p w14:paraId="50A13AED">
            <w:pPr>
              <w:rPr>
                <w:rFonts w:ascii="Arial"/>
                <w:sz w:val="21"/>
              </w:rPr>
            </w:pPr>
          </w:p>
        </w:tc>
      </w:tr>
      <w:tr w14:paraId="4D094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 w14:paraId="130943FD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F937B50">
            <w:pPr>
              <w:rPr>
                <w:rFonts w:ascii="Arial"/>
                <w:sz w:val="21"/>
              </w:rPr>
            </w:pPr>
          </w:p>
        </w:tc>
        <w:tc>
          <w:tcPr>
            <w:tcW w:w="4277" w:type="dxa"/>
            <w:vAlign w:val="top"/>
          </w:tcPr>
          <w:p w14:paraId="2D68DA8F">
            <w:pPr>
              <w:pStyle w:val="6"/>
              <w:spacing w:before="84" w:line="220" w:lineRule="auto"/>
              <w:ind w:left="1002"/>
            </w:pPr>
            <w:r>
              <w:rPr>
                <w:spacing w:val="1"/>
              </w:rPr>
              <w:t>学习区与实验区分离</w:t>
            </w:r>
          </w:p>
        </w:tc>
        <w:tc>
          <w:tcPr>
            <w:tcW w:w="6156" w:type="dxa"/>
            <w:vAlign w:val="top"/>
          </w:tcPr>
          <w:p w14:paraId="781A0D12">
            <w:pPr>
              <w:pStyle w:val="6"/>
              <w:spacing w:before="84" w:line="220" w:lineRule="auto"/>
              <w:ind w:left="114"/>
            </w:pPr>
            <w:r>
              <w:rPr>
                <w:spacing w:val="1"/>
              </w:rPr>
              <w:t>学习区与实验区未分离</w:t>
            </w:r>
          </w:p>
        </w:tc>
        <w:tc>
          <w:tcPr>
            <w:tcW w:w="1059" w:type="dxa"/>
            <w:vAlign w:val="top"/>
          </w:tcPr>
          <w:p w14:paraId="2A0CB103">
            <w:pPr>
              <w:pStyle w:val="6"/>
              <w:spacing w:before="108" w:line="207" w:lineRule="auto"/>
              <w:ind w:left="398"/>
            </w:pPr>
            <w:r>
              <w:rPr>
                <w:spacing w:val="-8"/>
              </w:rPr>
              <w:t>15</w:t>
            </w:r>
          </w:p>
        </w:tc>
        <w:tc>
          <w:tcPr>
            <w:tcW w:w="914" w:type="dxa"/>
            <w:vAlign w:val="top"/>
          </w:tcPr>
          <w:p w14:paraId="6C05BE3F">
            <w:pPr>
              <w:rPr>
                <w:rFonts w:ascii="Arial"/>
                <w:sz w:val="21"/>
              </w:rPr>
            </w:pPr>
          </w:p>
        </w:tc>
      </w:tr>
      <w:tr w14:paraId="16C4E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 w14:paraId="68FD23C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F1BDE73">
            <w:pPr>
              <w:rPr>
                <w:rFonts w:ascii="Arial"/>
                <w:sz w:val="21"/>
              </w:rPr>
            </w:pPr>
          </w:p>
        </w:tc>
        <w:tc>
          <w:tcPr>
            <w:tcW w:w="4277" w:type="dxa"/>
            <w:vAlign w:val="top"/>
          </w:tcPr>
          <w:p w14:paraId="0A9D51D9">
            <w:pPr>
              <w:pStyle w:val="6"/>
              <w:spacing w:before="84" w:line="219" w:lineRule="auto"/>
              <w:ind w:left="1501"/>
            </w:pPr>
            <w:r>
              <w:rPr>
                <w:spacing w:val="2"/>
              </w:rPr>
              <w:t>隐患及整改</w:t>
            </w:r>
          </w:p>
        </w:tc>
        <w:tc>
          <w:tcPr>
            <w:tcW w:w="6156" w:type="dxa"/>
            <w:vAlign w:val="top"/>
          </w:tcPr>
          <w:p w14:paraId="180FEA47">
            <w:pPr>
              <w:pStyle w:val="6"/>
              <w:spacing w:before="84" w:line="219" w:lineRule="auto"/>
              <w:ind w:left="114"/>
            </w:pPr>
            <w:r>
              <w:rPr>
                <w:spacing w:val="1"/>
              </w:rPr>
              <w:t>隐患未及时进行整改</w:t>
            </w:r>
          </w:p>
        </w:tc>
        <w:tc>
          <w:tcPr>
            <w:tcW w:w="1059" w:type="dxa"/>
            <w:vAlign w:val="top"/>
          </w:tcPr>
          <w:p w14:paraId="63A0313D">
            <w:pPr>
              <w:pStyle w:val="6"/>
              <w:spacing w:before="108" w:line="207" w:lineRule="auto"/>
              <w:ind w:left="398"/>
            </w:pPr>
            <w:r>
              <w:rPr>
                <w:spacing w:val="-4"/>
              </w:rPr>
              <w:t>25</w:t>
            </w:r>
          </w:p>
        </w:tc>
        <w:tc>
          <w:tcPr>
            <w:tcW w:w="914" w:type="dxa"/>
            <w:vAlign w:val="top"/>
          </w:tcPr>
          <w:p w14:paraId="7AA86AAE">
            <w:pPr>
              <w:rPr>
                <w:rFonts w:ascii="Arial"/>
                <w:sz w:val="21"/>
              </w:rPr>
            </w:pPr>
          </w:p>
        </w:tc>
      </w:tr>
      <w:tr w14:paraId="683BA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 w14:paraId="67B73E1A">
            <w:pPr>
              <w:spacing w:line="254" w:lineRule="auto"/>
              <w:rPr>
                <w:rFonts w:ascii="Arial"/>
                <w:sz w:val="21"/>
              </w:rPr>
            </w:pPr>
          </w:p>
          <w:p w14:paraId="0043AC89">
            <w:pPr>
              <w:spacing w:line="255" w:lineRule="auto"/>
              <w:rPr>
                <w:rFonts w:ascii="Arial"/>
                <w:sz w:val="21"/>
              </w:rPr>
            </w:pPr>
          </w:p>
          <w:p w14:paraId="51D05F16">
            <w:pPr>
              <w:spacing w:line="255" w:lineRule="auto"/>
              <w:rPr>
                <w:rFonts w:ascii="Arial"/>
                <w:sz w:val="21"/>
              </w:rPr>
            </w:pPr>
          </w:p>
          <w:p w14:paraId="1C975311">
            <w:pPr>
              <w:spacing w:line="255" w:lineRule="auto"/>
              <w:rPr>
                <w:rFonts w:ascii="Arial"/>
                <w:sz w:val="21"/>
              </w:rPr>
            </w:pPr>
          </w:p>
          <w:p w14:paraId="57CF732A">
            <w:pPr>
              <w:spacing w:line="255" w:lineRule="auto"/>
              <w:rPr>
                <w:rFonts w:ascii="Arial"/>
                <w:sz w:val="21"/>
              </w:rPr>
            </w:pPr>
          </w:p>
          <w:p w14:paraId="38288389">
            <w:pPr>
              <w:spacing w:line="255" w:lineRule="auto"/>
              <w:rPr>
                <w:rFonts w:ascii="Arial"/>
                <w:sz w:val="21"/>
              </w:rPr>
            </w:pPr>
          </w:p>
          <w:p w14:paraId="6DB923BD">
            <w:pPr>
              <w:pStyle w:val="6"/>
              <w:spacing w:before="81" w:line="241" w:lineRule="auto"/>
              <w:ind w:left="224"/>
            </w:pPr>
            <w:r>
              <w:t>2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7AD97DF6">
            <w:pPr>
              <w:spacing w:line="272" w:lineRule="auto"/>
              <w:rPr>
                <w:rFonts w:ascii="Arial"/>
                <w:sz w:val="21"/>
              </w:rPr>
            </w:pPr>
          </w:p>
          <w:p w14:paraId="4C45E724">
            <w:pPr>
              <w:spacing w:line="273" w:lineRule="auto"/>
              <w:rPr>
                <w:rFonts w:ascii="Arial"/>
                <w:sz w:val="21"/>
              </w:rPr>
            </w:pPr>
          </w:p>
          <w:p w14:paraId="5D484B6C">
            <w:pPr>
              <w:spacing w:line="273" w:lineRule="auto"/>
              <w:rPr>
                <w:rFonts w:ascii="Arial"/>
                <w:sz w:val="21"/>
              </w:rPr>
            </w:pPr>
          </w:p>
          <w:p w14:paraId="3678BE42">
            <w:pPr>
              <w:spacing w:line="273" w:lineRule="auto"/>
              <w:rPr>
                <w:rFonts w:ascii="Arial"/>
                <w:sz w:val="21"/>
              </w:rPr>
            </w:pPr>
          </w:p>
          <w:p w14:paraId="7CD15B85">
            <w:pPr>
              <w:spacing w:line="273" w:lineRule="auto"/>
              <w:rPr>
                <w:rFonts w:ascii="Arial"/>
                <w:sz w:val="21"/>
              </w:rPr>
            </w:pPr>
          </w:p>
          <w:p w14:paraId="0C0B213D">
            <w:pPr>
              <w:pStyle w:val="6"/>
              <w:spacing w:before="81" w:line="219" w:lineRule="auto"/>
              <w:ind w:left="120"/>
            </w:pPr>
            <w:r>
              <w:rPr>
                <w:spacing w:val="2"/>
              </w:rPr>
              <w:t>教学科研</w:t>
            </w:r>
          </w:p>
          <w:p w14:paraId="30522C5F">
            <w:pPr>
              <w:pStyle w:val="6"/>
              <w:spacing w:before="15" w:line="220" w:lineRule="auto"/>
              <w:ind w:left="370"/>
            </w:pPr>
            <w:r>
              <w:rPr>
                <w:spacing w:val="8"/>
              </w:rPr>
              <w:t>工作</w:t>
            </w:r>
          </w:p>
        </w:tc>
        <w:tc>
          <w:tcPr>
            <w:tcW w:w="4277" w:type="dxa"/>
            <w:vMerge w:val="restart"/>
            <w:tcBorders>
              <w:bottom w:val="nil"/>
            </w:tcBorders>
            <w:vAlign w:val="top"/>
          </w:tcPr>
          <w:p w14:paraId="030AACD5">
            <w:pPr>
              <w:spacing w:line="250" w:lineRule="auto"/>
              <w:rPr>
                <w:rFonts w:ascii="Arial"/>
                <w:sz w:val="21"/>
              </w:rPr>
            </w:pPr>
          </w:p>
          <w:p w14:paraId="05AD662E">
            <w:pPr>
              <w:spacing w:line="251" w:lineRule="auto"/>
              <w:rPr>
                <w:rFonts w:ascii="Arial"/>
                <w:sz w:val="21"/>
              </w:rPr>
            </w:pPr>
          </w:p>
          <w:p w14:paraId="78A41D0B">
            <w:pPr>
              <w:spacing w:line="251" w:lineRule="auto"/>
              <w:rPr>
                <w:rFonts w:ascii="Arial"/>
                <w:sz w:val="21"/>
              </w:rPr>
            </w:pPr>
          </w:p>
          <w:p w14:paraId="5D4063B2">
            <w:pPr>
              <w:spacing w:line="251" w:lineRule="auto"/>
              <w:rPr>
                <w:rFonts w:ascii="Arial"/>
                <w:sz w:val="21"/>
              </w:rPr>
            </w:pPr>
          </w:p>
          <w:p w14:paraId="3ABCB875">
            <w:pPr>
              <w:spacing w:line="251" w:lineRule="auto"/>
              <w:rPr>
                <w:rFonts w:ascii="Arial"/>
                <w:sz w:val="21"/>
              </w:rPr>
            </w:pPr>
          </w:p>
          <w:p w14:paraId="0539C83C">
            <w:pPr>
              <w:spacing w:line="251" w:lineRule="auto"/>
              <w:rPr>
                <w:rFonts w:ascii="Arial"/>
                <w:sz w:val="21"/>
              </w:rPr>
            </w:pPr>
          </w:p>
          <w:p w14:paraId="4C29A595">
            <w:pPr>
              <w:pStyle w:val="6"/>
              <w:spacing w:before="81" w:line="220" w:lineRule="auto"/>
              <w:ind w:left="111"/>
            </w:pPr>
            <w:r>
              <w:rPr>
                <w:spacing w:val="1"/>
              </w:rPr>
              <w:t>实验过程中的风险</w:t>
            </w:r>
          </w:p>
        </w:tc>
        <w:tc>
          <w:tcPr>
            <w:tcW w:w="6156" w:type="dxa"/>
            <w:vAlign w:val="top"/>
          </w:tcPr>
          <w:p w14:paraId="5898C151">
            <w:pPr>
              <w:pStyle w:val="6"/>
              <w:spacing w:before="14" w:line="190" w:lineRule="auto"/>
              <w:ind w:left="114" w:firstLine="10"/>
            </w:pPr>
            <w:r>
              <w:rPr>
                <w:spacing w:val="-10"/>
              </w:rPr>
              <w:t>涉</w:t>
            </w:r>
            <w:r>
              <w:rPr>
                <w:spacing w:val="-9"/>
              </w:rPr>
              <w:t>及易燃、易爆、强氧化性、强腐蚀性液体</w:t>
            </w:r>
            <w:r>
              <w:rPr>
                <w:spacing w:val="-10"/>
              </w:rPr>
              <w:t>的实验，总</w:t>
            </w:r>
            <w:r>
              <w:rPr>
                <w:spacing w:val="-9"/>
              </w:rPr>
              <w:t>反</w:t>
            </w:r>
            <w:r>
              <w:t xml:space="preserve"> </w:t>
            </w:r>
            <w:r>
              <w:rPr>
                <w:spacing w:val="-1"/>
              </w:rPr>
              <w:t>应剂量超过200mL或200g</w:t>
            </w:r>
          </w:p>
        </w:tc>
        <w:tc>
          <w:tcPr>
            <w:tcW w:w="1059" w:type="dxa"/>
            <w:vAlign w:val="top"/>
          </w:tcPr>
          <w:p w14:paraId="287A2C08">
            <w:pPr>
              <w:pStyle w:val="6"/>
              <w:spacing w:before="179"/>
              <w:ind w:left="398"/>
            </w:pPr>
            <w:r>
              <w:rPr>
                <w:spacing w:val="-4"/>
              </w:rPr>
              <w:t>25</w:t>
            </w:r>
          </w:p>
        </w:tc>
        <w:tc>
          <w:tcPr>
            <w:tcW w:w="914" w:type="dxa"/>
            <w:vAlign w:val="top"/>
          </w:tcPr>
          <w:p w14:paraId="4B2428BB">
            <w:pPr>
              <w:rPr>
                <w:rFonts w:ascii="Arial"/>
                <w:sz w:val="21"/>
              </w:rPr>
            </w:pPr>
          </w:p>
        </w:tc>
      </w:tr>
      <w:tr w14:paraId="64531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 w14:paraId="5151AC9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00C40F0">
            <w:pPr>
              <w:rPr>
                <w:rFonts w:ascii="Arial"/>
                <w:sz w:val="21"/>
              </w:rPr>
            </w:pPr>
          </w:p>
        </w:tc>
        <w:tc>
          <w:tcPr>
            <w:tcW w:w="4277" w:type="dxa"/>
            <w:vMerge w:val="continue"/>
            <w:tcBorders>
              <w:top w:val="nil"/>
              <w:bottom w:val="nil"/>
            </w:tcBorders>
            <w:vAlign w:val="top"/>
          </w:tcPr>
          <w:p w14:paraId="2FD22F89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2DDC63C0">
            <w:pPr>
              <w:pStyle w:val="6"/>
              <w:spacing w:before="11" w:line="180" w:lineRule="auto"/>
              <w:ind w:left="114" w:right="155"/>
            </w:pPr>
            <w:r>
              <w:rPr>
                <w:spacing w:val="4"/>
              </w:rPr>
              <w:t>极端条件(高温&gt;300℃,高压&gt;0.1</w:t>
            </w:r>
            <w:r>
              <w:t>MP</w:t>
            </w:r>
            <w:r>
              <w:rPr>
                <w:spacing w:val="4"/>
              </w:rPr>
              <w:t xml:space="preserve">)、低温(&lt;20℃)、 </w:t>
            </w:r>
            <w:r>
              <w:rPr>
                <w:spacing w:val="-1"/>
              </w:rPr>
              <w:t>激光、超声波等下进行化学实验</w:t>
            </w:r>
          </w:p>
        </w:tc>
        <w:tc>
          <w:tcPr>
            <w:tcW w:w="1059" w:type="dxa"/>
            <w:vAlign w:val="top"/>
          </w:tcPr>
          <w:p w14:paraId="3B4A13A8">
            <w:pPr>
              <w:pStyle w:val="6"/>
              <w:spacing w:before="160"/>
              <w:ind w:left="398"/>
            </w:pPr>
            <w:r>
              <w:rPr>
                <w:spacing w:val="-8"/>
              </w:rPr>
              <w:t>15</w:t>
            </w:r>
          </w:p>
        </w:tc>
        <w:tc>
          <w:tcPr>
            <w:tcW w:w="914" w:type="dxa"/>
            <w:vAlign w:val="top"/>
          </w:tcPr>
          <w:p w14:paraId="5A81B712">
            <w:pPr>
              <w:rPr>
                <w:rFonts w:ascii="Arial"/>
                <w:sz w:val="21"/>
              </w:rPr>
            </w:pPr>
          </w:p>
        </w:tc>
      </w:tr>
      <w:tr w14:paraId="5226F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 w14:paraId="1AEE7E36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1D7C7FA">
            <w:pPr>
              <w:rPr>
                <w:rFonts w:ascii="Arial"/>
                <w:sz w:val="21"/>
              </w:rPr>
            </w:pPr>
          </w:p>
        </w:tc>
        <w:tc>
          <w:tcPr>
            <w:tcW w:w="4277" w:type="dxa"/>
            <w:vMerge w:val="continue"/>
            <w:tcBorders>
              <w:top w:val="nil"/>
              <w:bottom w:val="nil"/>
            </w:tcBorders>
            <w:vAlign w:val="top"/>
          </w:tcPr>
          <w:p w14:paraId="7016D2C8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793C8A3E">
            <w:pPr>
              <w:pStyle w:val="6"/>
              <w:spacing w:before="97" w:line="219" w:lineRule="auto"/>
              <w:ind w:left="114"/>
            </w:pPr>
            <w:r>
              <w:t>无文献报道支撑的探索性化学、生物实验</w:t>
            </w:r>
          </w:p>
        </w:tc>
        <w:tc>
          <w:tcPr>
            <w:tcW w:w="1059" w:type="dxa"/>
            <w:vAlign w:val="top"/>
          </w:tcPr>
          <w:p w14:paraId="698D1457">
            <w:pPr>
              <w:pStyle w:val="6"/>
              <w:spacing w:before="121" w:line="212" w:lineRule="auto"/>
              <w:ind w:left="398"/>
            </w:pPr>
            <w:r>
              <w:rPr>
                <w:spacing w:val="-8"/>
              </w:rPr>
              <w:t>15</w:t>
            </w:r>
          </w:p>
        </w:tc>
        <w:tc>
          <w:tcPr>
            <w:tcW w:w="914" w:type="dxa"/>
            <w:vAlign w:val="top"/>
          </w:tcPr>
          <w:p w14:paraId="6F234F55">
            <w:pPr>
              <w:rPr>
                <w:rFonts w:ascii="Arial"/>
                <w:sz w:val="21"/>
              </w:rPr>
            </w:pPr>
          </w:p>
        </w:tc>
      </w:tr>
      <w:tr w14:paraId="7FD05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 w14:paraId="43C482F7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9872D9C">
            <w:pPr>
              <w:rPr>
                <w:rFonts w:ascii="Arial"/>
                <w:sz w:val="21"/>
              </w:rPr>
            </w:pPr>
          </w:p>
        </w:tc>
        <w:tc>
          <w:tcPr>
            <w:tcW w:w="4277" w:type="dxa"/>
            <w:vMerge w:val="continue"/>
            <w:tcBorders>
              <w:top w:val="nil"/>
              <w:bottom w:val="nil"/>
            </w:tcBorders>
            <w:vAlign w:val="top"/>
          </w:tcPr>
          <w:p w14:paraId="580B70AA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5D3630FF">
            <w:pPr>
              <w:pStyle w:val="6"/>
              <w:spacing w:before="68" w:line="215" w:lineRule="auto"/>
              <w:ind w:left="114"/>
            </w:pPr>
            <w:r>
              <w:rPr>
                <w:spacing w:val="1"/>
              </w:rPr>
              <w:t>涉及合成放热实验</w:t>
            </w:r>
          </w:p>
        </w:tc>
        <w:tc>
          <w:tcPr>
            <w:tcW w:w="1059" w:type="dxa"/>
            <w:vAlign w:val="top"/>
          </w:tcPr>
          <w:p w14:paraId="3C838A53">
            <w:pPr>
              <w:pStyle w:val="6"/>
              <w:spacing w:before="93" w:line="197" w:lineRule="auto"/>
              <w:ind w:left="398"/>
            </w:pPr>
            <w:r>
              <w:rPr>
                <w:spacing w:val="-8"/>
              </w:rPr>
              <w:t>10</w:t>
            </w:r>
          </w:p>
        </w:tc>
        <w:tc>
          <w:tcPr>
            <w:tcW w:w="914" w:type="dxa"/>
            <w:vAlign w:val="top"/>
          </w:tcPr>
          <w:p w14:paraId="21C4128E">
            <w:pPr>
              <w:rPr>
                <w:rFonts w:ascii="Arial"/>
                <w:sz w:val="21"/>
              </w:rPr>
            </w:pPr>
          </w:p>
        </w:tc>
      </w:tr>
      <w:tr w14:paraId="58888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 w14:paraId="42CDEF0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E8C30E6">
            <w:pPr>
              <w:rPr>
                <w:rFonts w:ascii="Arial"/>
                <w:sz w:val="21"/>
              </w:rPr>
            </w:pPr>
          </w:p>
        </w:tc>
        <w:tc>
          <w:tcPr>
            <w:tcW w:w="4277" w:type="dxa"/>
            <w:vMerge w:val="continue"/>
            <w:tcBorders>
              <w:top w:val="nil"/>
              <w:bottom w:val="nil"/>
            </w:tcBorders>
            <w:vAlign w:val="top"/>
          </w:tcPr>
          <w:p w14:paraId="1984DCAD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626D7E9F">
            <w:pPr>
              <w:pStyle w:val="6"/>
              <w:spacing w:before="77" w:line="215" w:lineRule="auto"/>
              <w:ind w:left="114"/>
            </w:pPr>
            <w:r>
              <w:rPr>
                <w:spacing w:val="1"/>
              </w:rPr>
              <w:t>涉及压力实验</w:t>
            </w:r>
          </w:p>
        </w:tc>
        <w:tc>
          <w:tcPr>
            <w:tcW w:w="1059" w:type="dxa"/>
            <w:vAlign w:val="top"/>
          </w:tcPr>
          <w:p w14:paraId="7B36FD31">
            <w:pPr>
              <w:pStyle w:val="6"/>
              <w:spacing w:before="103" w:line="196" w:lineRule="auto"/>
              <w:ind w:left="398"/>
            </w:pPr>
            <w:r>
              <w:rPr>
                <w:spacing w:val="-8"/>
              </w:rPr>
              <w:t>10</w:t>
            </w:r>
          </w:p>
        </w:tc>
        <w:tc>
          <w:tcPr>
            <w:tcW w:w="914" w:type="dxa"/>
            <w:vAlign w:val="top"/>
          </w:tcPr>
          <w:p w14:paraId="00E3A74A">
            <w:pPr>
              <w:rPr>
                <w:rFonts w:ascii="Arial"/>
                <w:sz w:val="21"/>
              </w:rPr>
            </w:pPr>
          </w:p>
        </w:tc>
      </w:tr>
      <w:tr w14:paraId="0ADEB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 w14:paraId="6A415473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A2FA187">
            <w:pPr>
              <w:rPr>
                <w:rFonts w:ascii="Arial"/>
                <w:sz w:val="21"/>
              </w:rPr>
            </w:pPr>
          </w:p>
        </w:tc>
        <w:tc>
          <w:tcPr>
            <w:tcW w:w="4277" w:type="dxa"/>
            <w:vMerge w:val="continue"/>
            <w:tcBorders>
              <w:top w:val="nil"/>
              <w:bottom w:val="nil"/>
            </w:tcBorders>
            <w:vAlign w:val="top"/>
          </w:tcPr>
          <w:p w14:paraId="242293D6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196349AE">
            <w:pPr>
              <w:pStyle w:val="6"/>
              <w:spacing w:before="59" w:line="207" w:lineRule="auto"/>
              <w:ind w:left="114"/>
            </w:pPr>
            <w:r>
              <w:rPr>
                <w:spacing w:val="1"/>
              </w:rPr>
              <w:t>产生易燃气体的实验</w:t>
            </w:r>
          </w:p>
        </w:tc>
        <w:tc>
          <w:tcPr>
            <w:tcW w:w="1059" w:type="dxa"/>
            <w:vAlign w:val="top"/>
          </w:tcPr>
          <w:p w14:paraId="3111F29D">
            <w:pPr>
              <w:pStyle w:val="6"/>
              <w:spacing w:before="84" w:line="189" w:lineRule="auto"/>
              <w:ind w:left="398"/>
            </w:pPr>
            <w:r>
              <w:rPr>
                <w:spacing w:val="-8"/>
              </w:rPr>
              <w:t>10</w:t>
            </w:r>
          </w:p>
        </w:tc>
        <w:tc>
          <w:tcPr>
            <w:tcW w:w="914" w:type="dxa"/>
            <w:vAlign w:val="top"/>
          </w:tcPr>
          <w:p w14:paraId="06054B4A">
            <w:pPr>
              <w:rPr>
                <w:rFonts w:ascii="Arial"/>
                <w:sz w:val="21"/>
              </w:rPr>
            </w:pPr>
          </w:p>
        </w:tc>
      </w:tr>
      <w:tr w14:paraId="5677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 w14:paraId="591CD16E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9D82514">
            <w:pPr>
              <w:rPr>
                <w:rFonts w:ascii="Arial"/>
                <w:sz w:val="21"/>
              </w:rPr>
            </w:pPr>
          </w:p>
        </w:tc>
        <w:tc>
          <w:tcPr>
            <w:tcW w:w="4277" w:type="dxa"/>
            <w:vMerge w:val="continue"/>
            <w:tcBorders>
              <w:top w:val="nil"/>
              <w:bottom w:val="nil"/>
            </w:tcBorders>
            <w:vAlign w:val="top"/>
          </w:tcPr>
          <w:p w14:paraId="2FB4BD88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578A2A32">
            <w:pPr>
              <w:pStyle w:val="6"/>
              <w:spacing w:before="79" w:line="214" w:lineRule="auto"/>
              <w:ind w:left="114"/>
            </w:pPr>
            <w:r>
              <w:rPr>
                <w:spacing w:val="1"/>
              </w:rPr>
              <w:t>涉及持续加热实验</w:t>
            </w:r>
          </w:p>
        </w:tc>
        <w:tc>
          <w:tcPr>
            <w:tcW w:w="1059" w:type="dxa"/>
            <w:vAlign w:val="top"/>
          </w:tcPr>
          <w:p w14:paraId="7D080235">
            <w:pPr>
              <w:pStyle w:val="6"/>
              <w:spacing w:before="104" w:line="195" w:lineRule="auto"/>
              <w:ind w:left="398"/>
            </w:pPr>
            <w:r>
              <w:rPr>
                <w:spacing w:val="-8"/>
              </w:rPr>
              <w:t>10</w:t>
            </w:r>
          </w:p>
        </w:tc>
        <w:tc>
          <w:tcPr>
            <w:tcW w:w="914" w:type="dxa"/>
            <w:vAlign w:val="top"/>
          </w:tcPr>
          <w:p w14:paraId="58343BBE">
            <w:pPr>
              <w:rPr>
                <w:rFonts w:ascii="Arial"/>
                <w:sz w:val="21"/>
              </w:rPr>
            </w:pPr>
          </w:p>
        </w:tc>
      </w:tr>
      <w:tr w14:paraId="167B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 w14:paraId="7ADB2CDA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139815C9">
            <w:pPr>
              <w:rPr>
                <w:rFonts w:ascii="Arial"/>
                <w:sz w:val="21"/>
              </w:rPr>
            </w:pPr>
          </w:p>
        </w:tc>
        <w:tc>
          <w:tcPr>
            <w:tcW w:w="4277" w:type="dxa"/>
            <w:vMerge w:val="continue"/>
            <w:tcBorders>
              <w:top w:val="nil"/>
            </w:tcBorders>
            <w:vAlign w:val="top"/>
          </w:tcPr>
          <w:p w14:paraId="3CAE037D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37995BD3">
            <w:pPr>
              <w:pStyle w:val="6"/>
              <w:spacing w:before="90" w:line="219" w:lineRule="auto"/>
              <w:ind w:left="114"/>
            </w:pPr>
            <w:r>
              <w:rPr>
                <w:spacing w:val="1"/>
              </w:rPr>
              <w:t>使用一般实验室自制设备</w:t>
            </w:r>
          </w:p>
        </w:tc>
        <w:tc>
          <w:tcPr>
            <w:tcW w:w="1059" w:type="dxa"/>
            <w:vAlign w:val="top"/>
          </w:tcPr>
          <w:p w14:paraId="42428D07">
            <w:pPr>
              <w:pStyle w:val="6"/>
              <w:spacing w:before="115" w:line="213" w:lineRule="auto"/>
              <w:ind w:left="398"/>
            </w:pPr>
            <w:r>
              <w:rPr>
                <w:spacing w:val="-8"/>
              </w:rPr>
              <w:t>10</w:t>
            </w:r>
          </w:p>
        </w:tc>
        <w:tc>
          <w:tcPr>
            <w:tcW w:w="914" w:type="dxa"/>
            <w:vAlign w:val="top"/>
          </w:tcPr>
          <w:p w14:paraId="28828C97">
            <w:pPr>
              <w:rPr>
                <w:rFonts w:ascii="Arial"/>
                <w:sz w:val="21"/>
              </w:rPr>
            </w:pPr>
          </w:p>
        </w:tc>
      </w:tr>
    </w:tbl>
    <w:p w14:paraId="0C4A7C51">
      <w:pPr>
        <w:pStyle w:val="2"/>
      </w:pPr>
    </w:p>
    <w:p w14:paraId="1DC34E42">
      <w:pPr>
        <w:sectPr>
          <w:footerReference r:id="rId5" w:type="default"/>
          <w:pgSz w:w="16830" w:h="11920"/>
          <w:pgMar w:top="818" w:right="1294" w:bottom="1386" w:left="1255" w:header="0" w:footer="981" w:gutter="0"/>
          <w:cols w:space="720" w:num="1"/>
        </w:sectPr>
      </w:pPr>
    </w:p>
    <w:p w14:paraId="615F01CE">
      <w:pPr>
        <w:spacing w:before="29"/>
      </w:pPr>
    </w:p>
    <w:p w14:paraId="3E7FD9DE">
      <w:pPr>
        <w:spacing w:before="29"/>
      </w:pPr>
    </w:p>
    <w:p w14:paraId="0BF00A43">
      <w:pPr>
        <w:spacing w:before="29"/>
      </w:pPr>
    </w:p>
    <w:tbl>
      <w:tblPr>
        <w:tblStyle w:val="5"/>
        <w:tblW w:w="14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269"/>
        <w:gridCol w:w="4237"/>
        <w:gridCol w:w="6156"/>
        <w:gridCol w:w="1049"/>
        <w:gridCol w:w="914"/>
      </w:tblGrid>
      <w:tr w14:paraId="7F83F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95" w:type="dxa"/>
            <w:vAlign w:val="top"/>
          </w:tcPr>
          <w:p w14:paraId="58CBB69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BE74FC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100DA1BA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24C32447">
            <w:pPr>
              <w:pStyle w:val="6"/>
              <w:spacing w:before="85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个人防护器具配备不足</w:t>
            </w:r>
          </w:p>
        </w:tc>
        <w:tc>
          <w:tcPr>
            <w:tcW w:w="1049" w:type="dxa"/>
            <w:vAlign w:val="top"/>
          </w:tcPr>
          <w:p w14:paraId="36EB47CB">
            <w:pPr>
              <w:pStyle w:val="6"/>
              <w:spacing w:before="109" w:line="212" w:lineRule="auto"/>
              <w:ind w:left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4" w:type="dxa"/>
            <w:vAlign w:val="top"/>
          </w:tcPr>
          <w:p w14:paraId="10C98CC9">
            <w:pPr>
              <w:rPr>
                <w:rFonts w:ascii="Arial"/>
                <w:sz w:val="21"/>
              </w:rPr>
            </w:pPr>
          </w:p>
        </w:tc>
      </w:tr>
      <w:tr w14:paraId="4E20A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272A475B">
            <w:pPr>
              <w:spacing w:line="320" w:lineRule="auto"/>
              <w:rPr>
                <w:rFonts w:ascii="Arial"/>
                <w:sz w:val="21"/>
              </w:rPr>
            </w:pPr>
          </w:p>
          <w:p w14:paraId="4FE7B94E">
            <w:pPr>
              <w:spacing w:line="321" w:lineRule="auto"/>
              <w:rPr>
                <w:rFonts w:ascii="Arial"/>
                <w:sz w:val="21"/>
              </w:rPr>
            </w:pPr>
          </w:p>
          <w:p w14:paraId="1C71248D">
            <w:pPr>
              <w:pStyle w:val="6"/>
              <w:spacing w:before="78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11822C1">
            <w:pPr>
              <w:spacing w:line="478" w:lineRule="auto"/>
              <w:rPr>
                <w:rFonts w:ascii="Arial"/>
                <w:sz w:val="21"/>
              </w:rPr>
            </w:pPr>
          </w:p>
          <w:p w14:paraId="606D060F">
            <w:pPr>
              <w:pStyle w:val="6"/>
              <w:spacing w:before="78" w:line="239" w:lineRule="auto"/>
              <w:ind w:left="499" w:right="145" w:hanging="35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危险化学</w:t>
            </w:r>
            <w:r>
              <w:rPr>
                <w:sz w:val="24"/>
                <w:szCs w:val="24"/>
              </w:rPr>
              <w:t xml:space="preserve"> 品</w:t>
            </w:r>
          </w:p>
        </w:tc>
        <w:tc>
          <w:tcPr>
            <w:tcW w:w="4237" w:type="dxa"/>
            <w:vMerge w:val="restart"/>
            <w:tcBorders>
              <w:bottom w:val="nil"/>
            </w:tcBorders>
            <w:vAlign w:val="top"/>
          </w:tcPr>
          <w:p w14:paraId="6A9C0BBD">
            <w:pPr>
              <w:pStyle w:val="6"/>
              <w:spacing w:before="287" w:line="218" w:lineRule="auto"/>
              <w:ind w:left="127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易燃易爆化学品</w:t>
            </w:r>
          </w:p>
        </w:tc>
        <w:tc>
          <w:tcPr>
            <w:tcW w:w="6156" w:type="dxa"/>
            <w:vAlign w:val="top"/>
          </w:tcPr>
          <w:p w14:paraId="01E68844">
            <w:pPr>
              <w:pStyle w:val="6"/>
              <w:spacing w:before="71" w:line="214" w:lineRule="auto"/>
              <w:ind w:left="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存储总量在5～20kg或5～20L</w:t>
            </w:r>
          </w:p>
        </w:tc>
        <w:tc>
          <w:tcPr>
            <w:tcW w:w="1049" w:type="dxa"/>
            <w:vAlign w:val="top"/>
          </w:tcPr>
          <w:p w14:paraId="2A2A589B">
            <w:pPr>
              <w:pStyle w:val="6"/>
              <w:spacing w:before="104" w:line="220" w:lineRule="auto"/>
              <w:ind w:left="3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914" w:type="dxa"/>
            <w:vAlign w:val="top"/>
          </w:tcPr>
          <w:p w14:paraId="7B4BCAC7">
            <w:pPr>
              <w:rPr>
                <w:rFonts w:ascii="Arial"/>
                <w:sz w:val="21"/>
              </w:rPr>
            </w:pPr>
          </w:p>
        </w:tc>
      </w:tr>
      <w:tr w14:paraId="1A16B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9A0DEB1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B64E4F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Merge w:val="continue"/>
            <w:tcBorders>
              <w:top w:val="nil"/>
            </w:tcBorders>
            <w:vAlign w:val="top"/>
          </w:tcPr>
          <w:p w14:paraId="7E93BD28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197D0B2C">
            <w:pPr>
              <w:pStyle w:val="6"/>
              <w:spacing w:before="81" w:line="214" w:lineRule="auto"/>
              <w:ind w:left="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存储总量&lt;5kg或5L</w:t>
            </w:r>
          </w:p>
        </w:tc>
        <w:tc>
          <w:tcPr>
            <w:tcW w:w="1049" w:type="dxa"/>
            <w:vAlign w:val="top"/>
          </w:tcPr>
          <w:p w14:paraId="581C03F9">
            <w:pPr>
              <w:pStyle w:val="6"/>
              <w:spacing w:before="114" w:line="219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1E4C323D">
            <w:pPr>
              <w:rPr>
                <w:rFonts w:ascii="Arial"/>
                <w:sz w:val="21"/>
              </w:rPr>
            </w:pPr>
          </w:p>
        </w:tc>
      </w:tr>
      <w:tr w14:paraId="27DC2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522981A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356FA05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Merge w:val="restart"/>
            <w:tcBorders>
              <w:bottom w:val="nil"/>
            </w:tcBorders>
            <w:vAlign w:val="top"/>
          </w:tcPr>
          <w:p w14:paraId="014CD860">
            <w:pPr>
              <w:pStyle w:val="6"/>
              <w:spacing w:before="281" w:line="220" w:lineRule="auto"/>
              <w:ind w:left="151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一般危化品</w:t>
            </w:r>
          </w:p>
        </w:tc>
        <w:tc>
          <w:tcPr>
            <w:tcW w:w="6156" w:type="dxa"/>
            <w:vAlign w:val="top"/>
          </w:tcPr>
          <w:p w14:paraId="1F811849">
            <w:pPr>
              <w:pStyle w:val="6"/>
              <w:spacing w:before="72" w:line="214" w:lineRule="auto"/>
              <w:ind w:left="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存储总量50～100kg或50～100L</w:t>
            </w:r>
          </w:p>
        </w:tc>
        <w:tc>
          <w:tcPr>
            <w:tcW w:w="1049" w:type="dxa"/>
            <w:vAlign w:val="top"/>
          </w:tcPr>
          <w:p w14:paraId="6F66F4F3">
            <w:pPr>
              <w:pStyle w:val="6"/>
              <w:spacing w:before="104" w:line="212" w:lineRule="auto"/>
              <w:ind w:left="3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914" w:type="dxa"/>
            <w:vAlign w:val="top"/>
          </w:tcPr>
          <w:p w14:paraId="3D288A2C">
            <w:pPr>
              <w:rPr>
                <w:rFonts w:ascii="Arial"/>
                <w:sz w:val="21"/>
              </w:rPr>
            </w:pPr>
          </w:p>
        </w:tc>
      </w:tr>
      <w:tr w14:paraId="75A9D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189E4E7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06868EA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Merge w:val="continue"/>
            <w:tcBorders>
              <w:top w:val="nil"/>
            </w:tcBorders>
            <w:vAlign w:val="top"/>
          </w:tcPr>
          <w:p w14:paraId="1B8FDB7F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223BBE52">
            <w:pPr>
              <w:pStyle w:val="6"/>
              <w:spacing w:before="72" w:line="214" w:lineRule="auto"/>
              <w:ind w:left="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存储总量&lt;50kg或50L</w:t>
            </w:r>
          </w:p>
        </w:tc>
        <w:tc>
          <w:tcPr>
            <w:tcW w:w="1049" w:type="dxa"/>
            <w:vAlign w:val="top"/>
          </w:tcPr>
          <w:p w14:paraId="1A816A7F">
            <w:pPr>
              <w:pStyle w:val="6"/>
              <w:spacing w:before="104" w:line="219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24F0BD31">
            <w:pPr>
              <w:rPr>
                <w:rFonts w:ascii="Arial"/>
                <w:sz w:val="21"/>
              </w:rPr>
            </w:pPr>
          </w:p>
        </w:tc>
      </w:tr>
      <w:tr w14:paraId="1D318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5" w:type="dxa"/>
            <w:vAlign w:val="top"/>
          </w:tcPr>
          <w:p w14:paraId="6167F3BE">
            <w:pPr>
              <w:pStyle w:val="6"/>
              <w:spacing w:before="215" w:line="241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top"/>
          </w:tcPr>
          <w:p w14:paraId="14AF8290">
            <w:pPr>
              <w:pStyle w:val="6"/>
              <w:spacing w:before="61" w:line="217" w:lineRule="auto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病原微生</w:t>
            </w:r>
          </w:p>
          <w:p w14:paraId="02ABFED4">
            <w:pPr>
              <w:pStyle w:val="6"/>
              <w:spacing w:line="204" w:lineRule="auto"/>
              <w:ind w:left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物</w:t>
            </w:r>
          </w:p>
        </w:tc>
        <w:tc>
          <w:tcPr>
            <w:tcW w:w="4237" w:type="dxa"/>
            <w:vAlign w:val="top"/>
          </w:tcPr>
          <w:p w14:paraId="066FC24E">
            <w:pPr>
              <w:pStyle w:val="6"/>
              <w:spacing w:before="42" w:line="218" w:lineRule="auto"/>
              <w:ind w:left="1750" w:right="183" w:hanging="1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病原微生物存放情况及病原微生物危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险等级</w:t>
            </w:r>
          </w:p>
        </w:tc>
        <w:tc>
          <w:tcPr>
            <w:tcW w:w="6156" w:type="dxa"/>
            <w:vAlign w:val="top"/>
          </w:tcPr>
          <w:p w14:paraId="2372709B">
            <w:pPr>
              <w:pStyle w:val="6"/>
              <w:spacing w:before="42" w:line="218" w:lineRule="auto"/>
              <w:ind w:left="84" w:right="7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存放或使用有活性的病原微生物，对人或其它动物感染性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较弱，或感染后易治愈</w:t>
            </w:r>
          </w:p>
        </w:tc>
        <w:tc>
          <w:tcPr>
            <w:tcW w:w="1049" w:type="dxa"/>
            <w:vAlign w:val="top"/>
          </w:tcPr>
          <w:p w14:paraId="51C8D1CE">
            <w:pPr>
              <w:pStyle w:val="6"/>
              <w:spacing w:before="215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666EA5BC">
            <w:pPr>
              <w:rPr>
                <w:rFonts w:ascii="Arial"/>
                <w:sz w:val="21"/>
              </w:rPr>
            </w:pPr>
          </w:p>
        </w:tc>
      </w:tr>
      <w:tr w14:paraId="4FB3F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68D6598D">
            <w:pPr>
              <w:spacing w:line="302" w:lineRule="auto"/>
              <w:rPr>
                <w:rFonts w:ascii="Arial"/>
                <w:sz w:val="21"/>
              </w:rPr>
            </w:pPr>
          </w:p>
          <w:p w14:paraId="0E773D44">
            <w:pPr>
              <w:spacing w:line="302" w:lineRule="auto"/>
              <w:rPr>
                <w:rFonts w:ascii="Arial"/>
                <w:sz w:val="21"/>
              </w:rPr>
            </w:pPr>
          </w:p>
          <w:p w14:paraId="3FEE2459">
            <w:pPr>
              <w:pStyle w:val="6"/>
              <w:spacing w:before="78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74085507">
            <w:pPr>
              <w:spacing w:line="291" w:lineRule="auto"/>
              <w:rPr>
                <w:rFonts w:ascii="Arial"/>
                <w:sz w:val="21"/>
              </w:rPr>
            </w:pPr>
          </w:p>
          <w:p w14:paraId="6CD75166">
            <w:pPr>
              <w:spacing w:line="291" w:lineRule="auto"/>
              <w:rPr>
                <w:rFonts w:ascii="Arial"/>
                <w:sz w:val="21"/>
              </w:rPr>
            </w:pPr>
          </w:p>
          <w:p w14:paraId="05986F82">
            <w:pPr>
              <w:pStyle w:val="6"/>
              <w:spacing w:before="78" w:line="221" w:lineRule="auto"/>
              <w:ind w:left="3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气瓶</w:t>
            </w:r>
          </w:p>
        </w:tc>
        <w:tc>
          <w:tcPr>
            <w:tcW w:w="4237" w:type="dxa"/>
            <w:vMerge w:val="restart"/>
            <w:tcBorders>
              <w:bottom w:val="nil"/>
            </w:tcBorders>
            <w:vAlign w:val="top"/>
          </w:tcPr>
          <w:p w14:paraId="7A24C344">
            <w:pPr>
              <w:pStyle w:val="6"/>
              <w:spacing w:before="283" w:line="219" w:lineRule="auto"/>
              <w:ind w:left="10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存储有毒、易燃气体</w:t>
            </w:r>
          </w:p>
        </w:tc>
        <w:tc>
          <w:tcPr>
            <w:tcW w:w="6156" w:type="dxa"/>
            <w:vAlign w:val="top"/>
          </w:tcPr>
          <w:p w14:paraId="44F91BE6">
            <w:pPr>
              <w:pStyle w:val="6"/>
              <w:spacing w:before="94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2瓶</w:t>
            </w:r>
          </w:p>
        </w:tc>
        <w:tc>
          <w:tcPr>
            <w:tcW w:w="1049" w:type="dxa"/>
            <w:vAlign w:val="top"/>
          </w:tcPr>
          <w:p w14:paraId="3A85321A">
            <w:pPr>
              <w:pStyle w:val="6"/>
              <w:spacing w:before="116" w:line="225" w:lineRule="auto"/>
              <w:ind w:left="3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914" w:type="dxa"/>
            <w:vAlign w:val="top"/>
          </w:tcPr>
          <w:p w14:paraId="27D47CBC">
            <w:pPr>
              <w:rPr>
                <w:rFonts w:ascii="Arial"/>
                <w:sz w:val="21"/>
              </w:rPr>
            </w:pPr>
          </w:p>
        </w:tc>
      </w:tr>
      <w:tr w14:paraId="75494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20C5F7E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5B4B67A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Merge w:val="continue"/>
            <w:tcBorders>
              <w:top w:val="nil"/>
            </w:tcBorders>
            <w:vAlign w:val="top"/>
          </w:tcPr>
          <w:p w14:paraId="460530A8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00918031">
            <w:pPr>
              <w:pStyle w:val="6"/>
              <w:spacing w:before="75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1瓶</w:t>
            </w:r>
          </w:p>
        </w:tc>
        <w:tc>
          <w:tcPr>
            <w:tcW w:w="1049" w:type="dxa"/>
            <w:vAlign w:val="top"/>
          </w:tcPr>
          <w:p w14:paraId="693CD3D5">
            <w:pPr>
              <w:pStyle w:val="6"/>
              <w:spacing w:before="97" w:line="202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7EEA10CD">
            <w:pPr>
              <w:rPr>
                <w:rFonts w:ascii="Arial"/>
                <w:sz w:val="21"/>
              </w:rPr>
            </w:pPr>
          </w:p>
        </w:tc>
      </w:tr>
      <w:tr w14:paraId="08479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236C3AF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9B034C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Merge w:val="restart"/>
            <w:tcBorders>
              <w:bottom w:val="nil"/>
            </w:tcBorders>
            <w:vAlign w:val="top"/>
          </w:tcPr>
          <w:p w14:paraId="56C9B1EA">
            <w:pPr>
              <w:pStyle w:val="6"/>
              <w:spacing w:before="254" w:line="219" w:lineRule="auto"/>
              <w:ind w:left="139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存储普通气体</w:t>
            </w:r>
          </w:p>
        </w:tc>
        <w:tc>
          <w:tcPr>
            <w:tcW w:w="6156" w:type="dxa"/>
            <w:vAlign w:val="top"/>
          </w:tcPr>
          <w:p w14:paraId="4A54260B">
            <w:pPr>
              <w:pStyle w:val="6"/>
              <w:spacing w:before="65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≥4瓶</w:t>
            </w:r>
          </w:p>
        </w:tc>
        <w:tc>
          <w:tcPr>
            <w:tcW w:w="1049" w:type="dxa"/>
            <w:vAlign w:val="top"/>
          </w:tcPr>
          <w:p w14:paraId="796C1C1A">
            <w:pPr>
              <w:pStyle w:val="6"/>
              <w:spacing w:before="87" w:line="202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  <w:tc>
          <w:tcPr>
            <w:tcW w:w="914" w:type="dxa"/>
            <w:vAlign w:val="top"/>
          </w:tcPr>
          <w:p w14:paraId="26F0B9A1">
            <w:pPr>
              <w:rPr>
                <w:rFonts w:ascii="Arial"/>
                <w:sz w:val="21"/>
              </w:rPr>
            </w:pPr>
          </w:p>
        </w:tc>
      </w:tr>
      <w:tr w14:paraId="0A03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011670EB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881DC4F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Merge w:val="continue"/>
            <w:tcBorders>
              <w:top w:val="nil"/>
            </w:tcBorders>
            <w:vAlign w:val="top"/>
          </w:tcPr>
          <w:p w14:paraId="0B730E2D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64C2F157">
            <w:pPr>
              <w:pStyle w:val="6"/>
              <w:spacing w:before="74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1～4个</w:t>
            </w:r>
          </w:p>
        </w:tc>
        <w:tc>
          <w:tcPr>
            <w:tcW w:w="1049" w:type="dxa"/>
            <w:vAlign w:val="top"/>
          </w:tcPr>
          <w:p w14:paraId="7912F413">
            <w:pPr>
              <w:pStyle w:val="6"/>
              <w:spacing w:before="97" w:line="202" w:lineRule="auto"/>
              <w:ind w:left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4" w:type="dxa"/>
            <w:vAlign w:val="top"/>
          </w:tcPr>
          <w:p w14:paraId="1C2C975E">
            <w:pPr>
              <w:rPr>
                <w:rFonts w:ascii="Arial"/>
                <w:sz w:val="21"/>
              </w:rPr>
            </w:pPr>
          </w:p>
        </w:tc>
      </w:tr>
      <w:tr w14:paraId="72EA3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6BB02D36">
            <w:pPr>
              <w:spacing w:line="267" w:lineRule="auto"/>
              <w:rPr>
                <w:rFonts w:ascii="Arial"/>
                <w:sz w:val="21"/>
              </w:rPr>
            </w:pPr>
          </w:p>
          <w:p w14:paraId="24FCF58F">
            <w:pPr>
              <w:pStyle w:val="6"/>
              <w:spacing w:before="78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6A7F285E">
            <w:pPr>
              <w:spacing w:line="244" w:lineRule="auto"/>
              <w:rPr>
                <w:rFonts w:ascii="Arial"/>
                <w:sz w:val="21"/>
              </w:rPr>
            </w:pPr>
          </w:p>
          <w:p w14:paraId="6422A27C"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压力容器</w:t>
            </w:r>
          </w:p>
        </w:tc>
        <w:tc>
          <w:tcPr>
            <w:tcW w:w="4237" w:type="dxa"/>
            <w:vMerge w:val="restart"/>
            <w:tcBorders>
              <w:bottom w:val="nil"/>
            </w:tcBorders>
            <w:vAlign w:val="top"/>
          </w:tcPr>
          <w:p w14:paraId="2C32B205">
            <w:pPr>
              <w:spacing w:line="242" w:lineRule="auto"/>
              <w:rPr>
                <w:rFonts w:ascii="Arial"/>
                <w:sz w:val="21"/>
              </w:rPr>
            </w:pPr>
          </w:p>
          <w:p w14:paraId="4AA1A2BD">
            <w:pPr>
              <w:pStyle w:val="6"/>
              <w:spacing w:before="78" w:line="219" w:lineRule="auto"/>
              <w:ind w:left="9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使用简单压力容器数量</w:t>
            </w:r>
          </w:p>
        </w:tc>
        <w:tc>
          <w:tcPr>
            <w:tcW w:w="6156" w:type="dxa"/>
            <w:vAlign w:val="top"/>
          </w:tcPr>
          <w:p w14:paraId="13F13FEB">
            <w:pPr>
              <w:pStyle w:val="6"/>
              <w:spacing w:before="117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≥3台</w:t>
            </w:r>
          </w:p>
        </w:tc>
        <w:tc>
          <w:tcPr>
            <w:tcW w:w="1049" w:type="dxa"/>
            <w:vAlign w:val="top"/>
          </w:tcPr>
          <w:p w14:paraId="56331EDC">
            <w:pPr>
              <w:pStyle w:val="6"/>
              <w:spacing w:before="138" w:line="239" w:lineRule="auto"/>
              <w:ind w:left="3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914" w:type="dxa"/>
            <w:vAlign w:val="top"/>
          </w:tcPr>
          <w:p w14:paraId="1198DFB1">
            <w:pPr>
              <w:rPr>
                <w:rFonts w:ascii="Arial"/>
                <w:sz w:val="21"/>
              </w:rPr>
            </w:pPr>
          </w:p>
        </w:tc>
      </w:tr>
      <w:tr w14:paraId="0D209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18EDD33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0EDFB0AF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Merge w:val="continue"/>
            <w:tcBorders>
              <w:top w:val="nil"/>
            </w:tcBorders>
            <w:vAlign w:val="top"/>
          </w:tcPr>
          <w:p w14:paraId="31C4EBAE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66141D6C">
            <w:pPr>
              <w:pStyle w:val="6"/>
              <w:spacing w:before="98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1～2台</w:t>
            </w:r>
          </w:p>
        </w:tc>
        <w:tc>
          <w:tcPr>
            <w:tcW w:w="1049" w:type="dxa"/>
            <w:vAlign w:val="top"/>
          </w:tcPr>
          <w:p w14:paraId="2FE810FE">
            <w:pPr>
              <w:pStyle w:val="6"/>
              <w:spacing w:before="118" w:line="216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72D94B7D">
            <w:pPr>
              <w:rPr>
                <w:rFonts w:ascii="Arial"/>
                <w:sz w:val="21"/>
              </w:rPr>
            </w:pPr>
          </w:p>
        </w:tc>
      </w:tr>
      <w:tr w14:paraId="0BFC8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75E20E77">
            <w:pPr>
              <w:spacing w:line="353" w:lineRule="auto"/>
              <w:rPr>
                <w:rFonts w:ascii="Arial"/>
                <w:sz w:val="21"/>
              </w:rPr>
            </w:pPr>
          </w:p>
          <w:p w14:paraId="0CFA7EC4">
            <w:pPr>
              <w:spacing w:line="353" w:lineRule="auto"/>
              <w:rPr>
                <w:rFonts w:ascii="Arial"/>
                <w:sz w:val="21"/>
              </w:rPr>
            </w:pPr>
          </w:p>
          <w:p w14:paraId="449D44C8">
            <w:pPr>
              <w:pStyle w:val="6"/>
              <w:spacing w:before="78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2101AC1D">
            <w:pPr>
              <w:spacing w:line="262" w:lineRule="auto"/>
              <w:rPr>
                <w:rFonts w:ascii="Arial"/>
                <w:sz w:val="21"/>
              </w:rPr>
            </w:pPr>
          </w:p>
          <w:p w14:paraId="48BBDAA8">
            <w:pPr>
              <w:spacing w:line="262" w:lineRule="auto"/>
              <w:rPr>
                <w:rFonts w:ascii="Arial"/>
                <w:sz w:val="21"/>
              </w:rPr>
            </w:pPr>
          </w:p>
          <w:p w14:paraId="0872EE02">
            <w:pPr>
              <w:pStyle w:val="6"/>
              <w:spacing w:before="78" w:line="248" w:lineRule="auto"/>
              <w:ind w:left="259" w:right="168" w:hanging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射线、激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光设备</w:t>
            </w:r>
          </w:p>
        </w:tc>
        <w:tc>
          <w:tcPr>
            <w:tcW w:w="4237" w:type="dxa"/>
            <w:vMerge w:val="restart"/>
            <w:tcBorders>
              <w:bottom w:val="nil"/>
            </w:tcBorders>
            <w:vAlign w:val="top"/>
          </w:tcPr>
          <w:p w14:paraId="70BB9EA5">
            <w:pPr>
              <w:spacing w:line="256" w:lineRule="auto"/>
              <w:rPr>
                <w:rFonts w:ascii="Arial"/>
                <w:sz w:val="21"/>
              </w:rPr>
            </w:pPr>
          </w:p>
          <w:p w14:paraId="462F1148">
            <w:pPr>
              <w:pStyle w:val="6"/>
              <w:spacing w:before="78" w:line="219" w:lineRule="auto"/>
              <w:ind w:left="115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使用Ⅲ类射线设备</w:t>
            </w:r>
          </w:p>
        </w:tc>
        <w:tc>
          <w:tcPr>
            <w:tcW w:w="6156" w:type="dxa"/>
            <w:vAlign w:val="top"/>
          </w:tcPr>
          <w:p w14:paraId="3A2CB3D2">
            <w:pPr>
              <w:pStyle w:val="6"/>
              <w:spacing w:before="119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≥2台</w:t>
            </w:r>
          </w:p>
        </w:tc>
        <w:tc>
          <w:tcPr>
            <w:tcW w:w="1049" w:type="dxa"/>
            <w:vAlign w:val="top"/>
          </w:tcPr>
          <w:p w14:paraId="0B72329D">
            <w:pPr>
              <w:pStyle w:val="6"/>
              <w:spacing w:before="139" w:line="238" w:lineRule="auto"/>
              <w:ind w:left="3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914" w:type="dxa"/>
            <w:vAlign w:val="top"/>
          </w:tcPr>
          <w:p w14:paraId="2C29120F">
            <w:pPr>
              <w:rPr>
                <w:rFonts w:ascii="Arial"/>
                <w:sz w:val="21"/>
              </w:rPr>
            </w:pPr>
          </w:p>
        </w:tc>
      </w:tr>
      <w:tr w14:paraId="5F181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9E91C7B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C5EDB8E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Merge w:val="continue"/>
            <w:tcBorders>
              <w:top w:val="nil"/>
            </w:tcBorders>
            <w:vAlign w:val="top"/>
          </w:tcPr>
          <w:p w14:paraId="1BDDAD1C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69127306">
            <w:pPr>
              <w:pStyle w:val="6"/>
              <w:spacing w:before="100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1台</w:t>
            </w:r>
          </w:p>
        </w:tc>
        <w:tc>
          <w:tcPr>
            <w:tcW w:w="1049" w:type="dxa"/>
            <w:vAlign w:val="top"/>
          </w:tcPr>
          <w:p w14:paraId="650B70D3">
            <w:pPr>
              <w:pStyle w:val="6"/>
              <w:spacing w:before="121" w:line="222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0D9F0494">
            <w:pPr>
              <w:rPr>
                <w:rFonts w:ascii="Arial"/>
                <w:sz w:val="21"/>
              </w:rPr>
            </w:pPr>
          </w:p>
        </w:tc>
      </w:tr>
      <w:tr w14:paraId="49F9F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27D76F61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4C413C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Merge w:val="restart"/>
            <w:tcBorders>
              <w:bottom w:val="nil"/>
            </w:tcBorders>
            <w:vAlign w:val="top"/>
          </w:tcPr>
          <w:p w14:paraId="14E589AE">
            <w:pPr>
              <w:pStyle w:val="6"/>
              <w:spacing w:before="317" w:line="219" w:lineRule="auto"/>
              <w:ind w:left="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使用2、2M、1、1M激光设备</w:t>
            </w:r>
          </w:p>
        </w:tc>
        <w:tc>
          <w:tcPr>
            <w:tcW w:w="6156" w:type="dxa"/>
            <w:vAlign w:val="top"/>
          </w:tcPr>
          <w:p w14:paraId="084913F4">
            <w:pPr>
              <w:pStyle w:val="6"/>
              <w:spacing w:before="100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≥3台</w:t>
            </w:r>
          </w:p>
        </w:tc>
        <w:tc>
          <w:tcPr>
            <w:tcW w:w="1049" w:type="dxa"/>
            <w:vAlign w:val="top"/>
          </w:tcPr>
          <w:p w14:paraId="6DCDC595">
            <w:pPr>
              <w:pStyle w:val="6"/>
              <w:spacing w:before="120" w:line="222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721A9AAC">
            <w:pPr>
              <w:rPr>
                <w:rFonts w:ascii="Arial"/>
                <w:sz w:val="21"/>
              </w:rPr>
            </w:pPr>
          </w:p>
        </w:tc>
      </w:tr>
      <w:tr w14:paraId="159C6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42772C64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2AF7F6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Merge w:val="continue"/>
            <w:tcBorders>
              <w:top w:val="nil"/>
            </w:tcBorders>
            <w:vAlign w:val="top"/>
          </w:tcPr>
          <w:p w14:paraId="06C2CA4E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1BC905B6">
            <w:pPr>
              <w:pStyle w:val="6"/>
              <w:spacing w:before="101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1～2台</w:t>
            </w:r>
          </w:p>
        </w:tc>
        <w:tc>
          <w:tcPr>
            <w:tcW w:w="1049" w:type="dxa"/>
            <w:vAlign w:val="top"/>
          </w:tcPr>
          <w:p w14:paraId="1381591C">
            <w:pPr>
              <w:pStyle w:val="6"/>
              <w:spacing w:before="121" w:line="221" w:lineRule="auto"/>
              <w:ind w:left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4" w:type="dxa"/>
            <w:vAlign w:val="top"/>
          </w:tcPr>
          <w:p w14:paraId="31714B92">
            <w:pPr>
              <w:rPr>
                <w:rFonts w:ascii="Arial"/>
                <w:sz w:val="21"/>
              </w:rPr>
            </w:pPr>
          </w:p>
        </w:tc>
      </w:tr>
      <w:tr w14:paraId="67467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22356227">
            <w:pPr>
              <w:spacing w:line="421" w:lineRule="auto"/>
              <w:rPr>
                <w:rFonts w:ascii="Arial"/>
                <w:sz w:val="21"/>
              </w:rPr>
            </w:pPr>
          </w:p>
          <w:p w14:paraId="0A8D8141">
            <w:pPr>
              <w:pStyle w:val="6"/>
              <w:spacing w:before="78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5D127FC">
            <w:pPr>
              <w:spacing w:line="247" w:lineRule="auto"/>
              <w:rPr>
                <w:rFonts w:ascii="Arial"/>
                <w:sz w:val="21"/>
              </w:rPr>
            </w:pPr>
          </w:p>
          <w:p w14:paraId="36D52C63"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机加工装</w:t>
            </w:r>
          </w:p>
          <w:p w14:paraId="4D6DC764">
            <w:pPr>
              <w:pStyle w:val="6"/>
              <w:spacing w:before="44" w:line="225" w:lineRule="auto"/>
              <w:ind w:left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置</w:t>
            </w:r>
          </w:p>
        </w:tc>
        <w:tc>
          <w:tcPr>
            <w:tcW w:w="4237" w:type="dxa"/>
            <w:vMerge w:val="restart"/>
            <w:tcBorders>
              <w:bottom w:val="nil"/>
            </w:tcBorders>
            <w:vAlign w:val="top"/>
          </w:tcPr>
          <w:p w14:paraId="25A26537">
            <w:pPr>
              <w:pStyle w:val="6"/>
              <w:spacing w:before="267" w:line="219" w:lineRule="auto"/>
              <w:ind w:left="10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使用危险机加工装置</w:t>
            </w:r>
          </w:p>
        </w:tc>
        <w:tc>
          <w:tcPr>
            <w:tcW w:w="6156" w:type="dxa"/>
            <w:vAlign w:val="top"/>
          </w:tcPr>
          <w:p w14:paraId="32A8BD24">
            <w:pPr>
              <w:pStyle w:val="6"/>
              <w:spacing w:before="92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≥3台</w:t>
            </w:r>
          </w:p>
        </w:tc>
        <w:tc>
          <w:tcPr>
            <w:tcW w:w="1049" w:type="dxa"/>
            <w:vAlign w:val="top"/>
          </w:tcPr>
          <w:p w14:paraId="7B9F1FF8">
            <w:pPr>
              <w:pStyle w:val="6"/>
              <w:spacing w:before="113" w:line="205" w:lineRule="auto"/>
              <w:ind w:left="3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914" w:type="dxa"/>
            <w:vAlign w:val="top"/>
          </w:tcPr>
          <w:p w14:paraId="67D888D0">
            <w:pPr>
              <w:rPr>
                <w:rFonts w:ascii="Arial"/>
                <w:sz w:val="21"/>
              </w:rPr>
            </w:pPr>
          </w:p>
        </w:tc>
      </w:tr>
      <w:tr w14:paraId="23A55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61E70C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214FB9F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Merge w:val="continue"/>
            <w:tcBorders>
              <w:top w:val="nil"/>
            </w:tcBorders>
            <w:vAlign w:val="top"/>
          </w:tcPr>
          <w:p w14:paraId="32214FFB"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vAlign w:val="top"/>
          </w:tcPr>
          <w:p w14:paraId="40E584E7">
            <w:pPr>
              <w:pStyle w:val="6"/>
              <w:spacing w:before="71" w:line="214" w:lineRule="auto"/>
              <w:ind w:left="8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1～2台</w:t>
            </w:r>
          </w:p>
        </w:tc>
        <w:tc>
          <w:tcPr>
            <w:tcW w:w="1049" w:type="dxa"/>
            <w:vAlign w:val="top"/>
          </w:tcPr>
          <w:p w14:paraId="51530F8C">
            <w:pPr>
              <w:pStyle w:val="6"/>
              <w:spacing w:before="92" w:line="198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644BEB83">
            <w:pPr>
              <w:rPr>
                <w:rFonts w:ascii="Arial"/>
                <w:sz w:val="21"/>
              </w:rPr>
            </w:pPr>
          </w:p>
        </w:tc>
      </w:tr>
      <w:tr w14:paraId="06BED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0E309EF6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837C375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20A301C7">
            <w:pPr>
              <w:pStyle w:val="6"/>
              <w:spacing w:before="87" w:line="219" w:lineRule="auto"/>
              <w:ind w:left="10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使用一般机加工装置</w:t>
            </w:r>
          </w:p>
        </w:tc>
        <w:tc>
          <w:tcPr>
            <w:tcW w:w="6156" w:type="dxa"/>
            <w:vAlign w:val="top"/>
          </w:tcPr>
          <w:p w14:paraId="78A80C0D">
            <w:pPr>
              <w:pStyle w:val="6"/>
              <w:spacing w:before="92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≥5台</w:t>
            </w:r>
          </w:p>
        </w:tc>
        <w:tc>
          <w:tcPr>
            <w:tcW w:w="1049" w:type="dxa"/>
            <w:vAlign w:val="top"/>
          </w:tcPr>
          <w:p w14:paraId="36821C03">
            <w:pPr>
              <w:pStyle w:val="6"/>
              <w:spacing w:before="113" w:line="216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49C4AD5E">
            <w:pPr>
              <w:rPr>
                <w:rFonts w:ascii="Arial"/>
                <w:sz w:val="21"/>
              </w:rPr>
            </w:pPr>
          </w:p>
        </w:tc>
      </w:tr>
    </w:tbl>
    <w:p w14:paraId="036C4510">
      <w:pPr>
        <w:pStyle w:val="2"/>
      </w:pPr>
    </w:p>
    <w:p w14:paraId="34385266">
      <w:pPr>
        <w:sectPr>
          <w:footerReference r:id="rId6" w:type="default"/>
          <w:pgSz w:w="16830" w:h="11920"/>
          <w:pgMar w:top="1013" w:right="1305" w:bottom="1347" w:left="1294" w:header="0" w:footer="956" w:gutter="0"/>
          <w:cols w:space="720" w:num="1"/>
        </w:sectPr>
      </w:pPr>
    </w:p>
    <w:p w14:paraId="62A25388">
      <w:pPr>
        <w:spacing w:before="9"/>
      </w:pPr>
    </w:p>
    <w:p w14:paraId="5848754D">
      <w:pPr>
        <w:spacing w:before="9"/>
      </w:pPr>
    </w:p>
    <w:p w14:paraId="1F058838">
      <w:pPr>
        <w:spacing w:before="9"/>
      </w:pPr>
    </w:p>
    <w:tbl>
      <w:tblPr>
        <w:tblStyle w:val="5"/>
        <w:tblW w:w="14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259"/>
        <w:gridCol w:w="4247"/>
        <w:gridCol w:w="6126"/>
        <w:gridCol w:w="1049"/>
        <w:gridCol w:w="914"/>
      </w:tblGrid>
      <w:tr w14:paraId="7D08F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75" w:type="dxa"/>
            <w:vAlign w:val="top"/>
          </w:tcPr>
          <w:p w14:paraId="577A7A9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FC83BAF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EF619D5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vAlign w:val="top"/>
          </w:tcPr>
          <w:p w14:paraId="3EB285F8">
            <w:pPr>
              <w:pStyle w:val="6"/>
              <w:spacing w:before="108" w:line="221" w:lineRule="auto"/>
              <w:ind w:left="7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1～4台</w:t>
            </w:r>
          </w:p>
        </w:tc>
        <w:tc>
          <w:tcPr>
            <w:tcW w:w="1049" w:type="dxa"/>
            <w:vAlign w:val="top"/>
          </w:tcPr>
          <w:p w14:paraId="377A9797">
            <w:pPr>
              <w:pStyle w:val="6"/>
              <w:spacing w:before="128" w:line="235" w:lineRule="auto"/>
              <w:ind w:left="4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4" w:type="dxa"/>
            <w:vAlign w:val="top"/>
          </w:tcPr>
          <w:p w14:paraId="4B9B5A37">
            <w:pPr>
              <w:rPr>
                <w:rFonts w:ascii="Arial"/>
                <w:sz w:val="21"/>
              </w:rPr>
            </w:pPr>
          </w:p>
        </w:tc>
      </w:tr>
      <w:tr w14:paraId="37278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679691BE">
            <w:pPr>
              <w:spacing w:line="263" w:lineRule="auto"/>
              <w:rPr>
                <w:rFonts w:ascii="Arial"/>
                <w:sz w:val="21"/>
              </w:rPr>
            </w:pPr>
          </w:p>
          <w:p w14:paraId="5862D66B">
            <w:pPr>
              <w:spacing w:line="264" w:lineRule="auto"/>
              <w:rPr>
                <w:rFonts w:ascii="Arial"/>
                <w:sz w:val="21"/>
              </w:rPr>
            </w:pPr>
          </w:p>
          <w:p w14:paraId="7738BC73">
            <w:pPr>
              <w:spacing w:line="264" w:lineRule="auto"/>
              <w:rPr>
                <w:rFonts w:ascii="Arial"/>
                <w:sz w:val="21"/>
              </w:rPr>
            </w:pPr>
          </w:p>
          <w:p w14:paraId="008287DF">
            <w:pPr>
              <w:pStyle w:val="6"/>
              <w:spacing w:before="78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4F33819B">
            <w:pPr>
              <w:spacing w:line="256" w:lineRule="auto"/>
              <w:rPr>
                <w:rFonts w:ascii="Arial"/>
                <w:sz w:val="21"/>
              </w:rPr>
            </w:pPr>
          </w:p>
          <w:p w14:paraId="338DDC09">
            <w:pPr>
              <w:spacing w:line="256" w:lineRule="auto"/>
              <w:rPr>
                <w:rFonts w:ascii="Arial"/>
                <w:sz w:val="21"/>
              </w:rPr>
            </w:pPr>
          </w:p>
          <w:p w14:paraId="4B57A0FC">
            <w:pPr>
              <w:spacing w:line="257" w:lineRule="auto"/>
              <w:rPr>
                <w:rFonts w:ascii="Arial"/>
                <w:sz w:val="21"/>
              </w:rPr>
            </w:pPr>
          </w:p>
          <w:p w14:paraId="31D942C3">
            <w:pPr>
              <w:pStyle w:val="6"/>
              <w:spacing w:before="78" w:line="221" w:lineRule="auto"/>
              <w:ind w:left="13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加热设备</w:t>
            </w:r>
          </w:p>
        </w:tc>
        <w:tc>
          <w:tcPr>
            <w:tcW w:w="4247" w:type="dxa"/>
            <w:vMerge w:val="restart"/>
            <w:tcBorders>
              <w:bottom w:val="nil"/>
            </w:tcBorders>
            <w:vAlign w:val="top"/>
          </w:tcPr>
          <w:p w14:paraId="11B52E03">
            <w:pPr>
              <w:spacing w:line="340" w:lineRule="auto"/>
              <w:rPr>
                <w:rFonts w:ascii="Arial"/>
                <w:sz w:val="21"/>
              </w:rPr>
            </w:pPr>
          </w:p>
          <w:p w14:paraId="371DD3ED">
            <w:pPr>
              <w:pStyle w:val="6"/>
              <w:spacing w:before="78" w:line="219" w:lineRule="auto"/>
              <w:ind w:left="1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使用加热设备数量</w:t>
            </w:r>
          </w:p>
        </w:tc>
        <w:tc>
          <w:tcPr>
            <w:tcW w:w="6126" w:type="dxa"/>
            <w:vAlign w:val="top"/>
          </w:tcPr>
          <w:p w14:paraId="6042A186">
            <w:pPr>
              <w:pStyle w:val="6"/>
              <w:spacing w:before="74" w:line="220" w:lineRule="auto"/>
              <w:ind w:left="7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≥6台</w:t>
            </w:r>
          </w:p>
        </w:tc>
        <w:tc>
          <w:tcPr>
            <w:tcW w:w="1049" w:type="dxa"/>
            <w:vAlign w:val="top"/>
          </w:tcPr>
          <w:p w14:paraId="2C58EE11">
            <w:pPr>
              <w:pStyle w:val="6"/>
              <w:spacing w:before="94" w:line="204" w:lineRule="auto"/>
              <w:ind w:left="3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914" w:type="dxa"/>
            <w:vAlign w:val="top"/>
          </w:tcPr>
          <w:p w14:paraId="317AB81F">
            <w:pPr>
              <w:rPr>
                <w:rFonts w:ascii="Arial"/>
                <w:sz w:val="21"/>
              </w:rPr>
            </w:pPr>
          </w:p>
        </w:tc>
      </w:tr>
      <w:tr w14:paraId="3A7E4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 w14:paraId="2AD5824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995A98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Merge w:val="continue"/>
            <w:tcBorders>
              <w:top w:val="nil"/>
              <w:bottom w:val="nil"/>
            </w:tcBorders>
            <w:vAlign w:val="top"/>
          </w:tcPr>
          <w:p w14:paraId="43C1F4A3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vAlign w:val="top"/>
          </w:tcPr>
          <w:p w14:paraId="5E0A37D9">
            <w:pPr>
              <w:pStyle w:val="6"/>
              <w:spacing w:before="53" w:line="205" w:lineRule="auto"/>
              <w:ind w:left="7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3～5台</w:t>
            </w:r>
          </w:p>
        </w:tc>
        <w:tc>
          <w:tcPr>
            <w:tcW w:w="1049" w:type="dxa"/>
            <w:vAlign w:val="top"/>
          </w:tcPr>
          <w:p w14:paraId="62A19C6D">
            <w:pPr>
              <w:pStyle w:val="6"/>
              <w:spacing w:before="74" w:line="189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73D34721">
            <w:pPr>
              <w:rPr>
                <w:rFonts w:ascii="Arial"/>
                <w:sz w:val="21"/>
              </w:rPr>
            </w:pPr>
          </w:p>
        </w:tc>
      </w:tr>
      <w:tr w14:paraId="68CC4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 w14:paraId="25239D7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6F336C3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Merge w:val="continue"/>
            <w:tcBorders>
              <w:top w:val="nil"/>
            </w:tcBorders>
            <w:vAlign w:val="top"/>
          </w:tcPr>
          <w:p w14:paraId="2FF10ECE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vAlign w:val="top"/>
          </w:tcPr>
          <w:p w14:paraId="6E37A088">
            <w:pPr>
              <w:pStyle w:val="6"/>
              <w:spacing w:before="64" w:line="220" w:lineRule="auto"/>
              <w:ind w:left="7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1～2台</w:t>
            </w:r>
          </w:p>
        </w:tc>
        <w:tc>
          <w:tcPr>
            <w:tcW w:w="1049" w:type="dxa"/>
            <w:vAlign w:val="top"/>
          </w:tcPr>
          <w:p w14:paraId="0745E9C1">
            <w:pPr>
              <w:pStyle w:val="6"/>
              <w:spacing w:before="84" w:line="204" w:lineRule="auto"/>
              <w:ind w:left="4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4" w:type="dxa"/>
            <w:vAlign w:val="top"/>
          </w:tcPr>
          <w:p w14:paraId="507ABD50">
            <w:pPr>
              <w:rPr>
                <w:rFonts w:ascii="Arial"/>
                <w:sz w:val="21"/>
              </w:rPr>
            </w:pPr>
          </w:p>
        </w:tc>
      </w:tr>
      <w:tr w14:paraId="409BF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 w14:paraId="01EAF41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3B694B7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4F899CC9">
            <w:pPr>
              <w:pStyle w:val="6"/>
              <w:spacing w:before="101" w:line="219" w:lineRule="auto"/>
              <w:ind w:left="139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使用明火设备</w:t>
            </w:r>
          </w:p>
        </w:tc>
        <w:tc>
          <w:tcPr>
            <w:tcW w:w="6126" w:type="dxa"/>
            <w:vAlign w:val="top"/>
          </w:tcPr>
          <w:p w14:paraId="45444B17">
            <w:pPr>
              <w:pStyle w:val="6"/>
              <w:spacing w:before="101" w:line="21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根据实际台数累计加分，每使用1台计10分</w:t>
            </w:r>
          </w:p>
        </w:tc>
        <w:tc>
          <w:tcPr>
            <w:tcW w:w="1049" w:type="dxa"/>
            <w:vAlign w:val="top"/>
          </w:tcPr>
          <w:p w14:paraId="43FC149B">
            <w:pPr>
              <w:pStyle w:val="6"/>
              <w:spacing w:before="125" w:line="226" w:lineRule="auto"/>
              <w:ind w:left="33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10n</w:t>
            </w:r>
          </w:p>
        </w:tc>
        <w:tc>
          <w:tcPr>
            <w:tcW w:w="914" w:type="dxa"/>
            <w:vAlign w:val="top"/>
          </w:tcPr>
          <w:p w14:paraId="424EBEBF">
            <w:pPr>
              <w:rPr>
                <w:rFonts w:ascii="Arial"/>
                <w:sz w:val="21"/>
              </w:rPr>
            </w:pPr>
          </w:p>
        </w:tc>
      </w:tr>
      <w:tr w14:paraId="58210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2EC45BF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4AF4003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FDB8586">
            <w:pPr>
              <w:pStyle w:val="6"/>
              <w:spacing w:before="92" w:line="219" w:lineRule="auto"/>
              <w:ind w:left="115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使用快捷电热设备</w:t>
            </w:r>
          </w:p>
        </w:tc>
        <w:tc>
          <w:tcPr>
            <w:tcW w:w="6126" w:type="dxa"/>
            <w:vAlign w:val="top"/>
          </w:tcPr>
          <w:p w14:paraId="4FD9DB21">
            <w:pPr>
              <w:pStyle w:val="6"/>
              <w:spacing w:before="92" w:line="21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根据实际台数累计加分，每使用1台计5分</w:t>
            </w:r>
          </w:p>
        </w:tc>
        <w:tc>
          <w:tcPr>
            <w:tcW w:w="1049" w:type="dxa"/>
            <w:vAlign w:val="top"/>
          </w:tcPr>
          <w:p w14:paraId="13DCF498">
            <w:pPr>
              <w:pStyle w:val="6"/>
              <w:spacing w:before="115" w:line="218" w:lineRule="auto"/>
              <w:ind w:left="3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5n</w:t>
            </w:r>
          </w:p>
        </w:tc>
        <w:tc>
          <w:tcPr>
            <w:tcW w:w="914" w:type="dxa"/>
            <w:vAlign w:val="top"/>
          </w:tcPr>
          <w:p w14:paraId="481F63B4">
            <w:pPr>
              <w:rPr>
                <w:rFonts w:ascii="Arial"/>
                <w:sz w:val="21"/>
              </w:rPr>
            </w:pPr>
          </w:p>
        </w:tc>
      </w:tr>
      <w:tr w14:paraId="7503E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34FFFC3F">
            <w:pPr>
              <w:spacing w:line="425" w:lineRule="auto"/>
              <w:rPr>
                <w:rFonts w:ascii="Arial"/>
                <w:sz w:val="21"/>
              </w:rPr>
            </w:pPr>
          </w:p>
          <w:p w14:paraId="63B1B0E0">
            <w:pPr>
              <w:pStyle w:val="6"/>
              <w:spacing w:before="78"/>
              <w:ind w:left="15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CBB6E34">
            <w:pPr>
              <w:spacing w:line="403" w:lineRule="auto"/>
              <w:rPr>
                <w:rFonts w:ascii="Arial"/>
                <w:sz w:val="21"/>
              </w:rPr>
            </w:pPr>
          </w:p>
          <w:p w14:paraId="12B251DB"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危险废物</w:t>
            </w:r>
          </w:p>
        </w:tc>
        <w:tc>
          <w:tcPr>
            <w:tcW w:w="4247" w:type="dxa"/>
            <w:vMerge w:val="restart"/>
            <w:tcBorders>
              <w:bottom w:val="nil"/>
            </w:tcBorders>
            <w:vAlign w:val="top"/>
          </w:tcPr>
          <w:p w14:paraId="2F0AF9DB">
            <w:pPr>
              <w:spacing w:line="402" w:lineRule="auto"/>
              <w:rPr>
                <w:rFonts w:ascii="Arial"/>
                <w:sz w:val="21"/>
              </w:rPr>
            </w:pPr>
          </w:p>
          <w:p w14:paraId="29FB7226">
            <w:pPr>
              <w:pStyle w:val="6"/>
              <w:spacing w:before="78" w:line="219" w:lineRule="auto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实验室每月危险废物产生量</w:t>
            </w:r>
          </w:p>
        </w:tc>
        <w:tc>
          <w:tcPr>
            <w:tcW w:w="6126" w:type="dxa"/>
            <w:vAlign w:val="top"/>
          </w:tcPr>
          <w:p w14:paraId="67065A05">
            <w:pPr>
              <w:pStyle w:val="6"/>
              <w:spacing w:before="74" w:line="214" w:lineRule="auto"/>
              <w:ind w:left="7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产生量≥100L/月或</w:t>
            </w:r>
            <w:r>
              <w:rPr>
                <w:sz w:val="24"/>
                <w:szCs w:val="24"/>
              </w:rPr>
              <w:t>kg</w:t>
            </w:r>
            <w:r>
              <w:rPr>
                <w:spacing w:val="3"/>
                <w:sz w:val="24"/>
                <w:szCs w:val="24"/>
              </w:rPr>
              <w:t>/月</w:t>
            </w:r>
          </w:p>
        </w:tc>
        <w:tc>
          <w:tcPr>
            <w:tcW w:w="1049" w:type="dxa"/>
            <w:vAlign w:val="top"/>
          </w:tcPr>
          <w:p w14:paraId="5814E7B7">
            <w:pPr>
              <w:pStyle w:val="6"/>
              <w:spacing w:before="107" w:line="210" w:lineRule="auto"/>
              <w:ind w:left="3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914" w:type="dxa"/>
            <w:vAlign w:val="top"/>
          </w:tcPr>
          <w:p w14:paraId="306ADD5E">
            <w:pPr>
              <w:rPr>
                <w:rFonts w:ascii="Arial"/>
                <w:sz w:val="21"/>
              </w:rPr>
            </w:pPr>
          </w:p>
        </w:tc>
      </w:tr>
      <w:tr w14:paraId="1297A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 w14:paraId="25687F6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59F619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Merge w:val="continue"/>
            <w:tcBorders>
              <w:top w:val="nil"/>
              <w:bottom w:val="nil"/>
            </w:tcBorders>
            <w:vAlign w:val="top"/>
          </w:tcPr>
          <w:p w14:paraId="6EFDCF45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vAlign w:val="top"/>
          </w:tcPr>
          <w:p w14:paraId="17410C2A">
            <w:pPr>
              <w:pStyle w:val="6"/>
              <w:spacing w:before="74" w:line="214" w:lineRule="auto"/>
              <w:ind w:left="7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产生量为20～100L/月或</w:t>
            </w:r>
            <w:r>
              <w:rPr>
                <w:sz w:val="24"/>
                <w:szCs w:val="24"/>
              </w:rPr>
              <w:t>kg</w:t>
            </w:r>
            <w:r>
              <w:rPr>
                <w:spacing w:val="3"/>
                <w:sz w:val="24"/>
                <w:szCs w:val="24"/>
              </w:rPr>
              <w:t>/月</w:t>
            </w:r>
          </w:p>
        </w:tc>
        <w:tc>
          <w:tcPr>
            <w:tcW w:w="1049" w:type="dxa"/>
            <w:vAlign w:val="top"/>
          </w:tcPr>
          <w:p w14:paraId="4E196CD5">
            <w:pPr>
              <w:pStyle w:val="6"/>
              <w:spacing w:before="107" w:line="210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5E0E2A90">
            <w:pPr>
              <w:rPr>
                <w:rFonts w:ascii="Arial"/>
                <w:sz w:val="21"/>
              </w:rPr>
            </w:pPr>
          </w:p>
        </w:tc>
      </w:tr>
      <w:tr w14:paraId="75FD1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5F66A73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651AE4F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Merge w:val="continue"/>
            <w:tcBorders>
              <w:top w:val="nil"/>
            </w:tcBorders>
            <w:vAlign w:val="top"/>
          </w:tcPr>
          <w:p w14:paraId="292AB3D4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vAlign w:val="top"/>
          </w:tcPr>
          <w:p w14:paraId="48C9CB16">
            <w:pPr>
              <w:pStyle w:val="6"/>
              <w:spacing w:before="74" w:line="214" w:lineRule="auto"/>
              <w:ind w:left="7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产生量&lt;20L/月或</w:t>
            </w:r>
            <w:r>
              <w:rPr>
                <w:sz w:val="24"/>
                <w:szCs w:val="24"/>
              </w:rPr>
              <w:t>kg</w:t>
            </w:r>
            <w:r>
              <w:rPr>
                <w:spacing w:val="4"/>
                <w:sz w:val="24"/>
                <w:szCs w:val="24"/>
              </w:rPr>
              <w:t>/月</w:t>
            </w:r>
          </w:p>
        </w:tc>
        <w:tc>
          <w:tcPr>
            <w:tcW w:w="1049" w:type="dxa"/>
            <w:vAlign w:val="top"/>
          </w:tcPr>
          <w:p w14:paraId="2209D4CA">
            <w:pPr>
              <w:pStyle w:val="6"/>
              <w:spacing w:before="106" w:line="217" w:lineRule="auto"/>
              <w:ind w:left="4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4" w:type="dxa"/>
            <w:vAlign w:val="top"/>
          </w:tcPr>
          <w:p w14:paraId="5D23A37C">
            <w:pPr>
              <w:rPr>
                <w:rFonts w:ascii="Arial"/>
                <w:sz w:val="21"/>
              </w:rPr>
            </w:pPr>
          </w:p>
        </w:tc>
      </w:tr>
      <w:tr w14:paraId="6FEDF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130D661F">
            <w:pPr>
              <w:spacing w:line="427" w:lineRule="auto"/>
              <w:rPr>
                <w:rFonts w:ascii="Arial"/>
                <w:sz w:val="21"/>
              </w:rPr>
            </w:pPr>
          </w:p>
          <w:p w14:paraId="3FD14D66">
            <w:pPr>
              <w:pStyle w:val="6"/>
              <w:spacing w:before="78" w:line="241" w:lineRule="auto"/>
              <w:ind w:left="15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0FD6A960">
            <w:pPr>
              <w:spacing w:line="404" w:lineRule="auto"/>
              <w:rPr>
                <w:rFonts w:ascii="Arial"/>
                <w:sz w:val="21"/>
              </w:rPr>
            </w:pPr>
          </w:p>
          <w:p w14:paraId="0F5F2EFB">
            <w:pPr>
              <w:pStyle w:val="6"/>
              <w:spacing w:before="78" w:line="221" w:lineRule="auto"/>
              <w:ind w:left="13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用电安全</w:t>
            </w:r>
          </w:p>
        </w:tc>
        <w:tc>
          <w:tcPr>
            <w:tcW w:w="4247" w:type="dxa"/>
            <w:vMerge w:val="restart"/>
            <w:tcBorders>
              <w:bottom w:val="nil"/>
            </w:tcBorders>
            <w:vAlign w:val="top"/>
          </w:tcPr>
          <w:p w14:paraId="2D374E5E">
            <w:pPr>
              <w:spacing w:line="403" w:lineRule="auto"/>
              <w:rPr>
                <w:rFonts w:ascii="Arial"/>
                <w:sz w:val="21"/>
              </w:rPr>
            </w:pPr>
          </w:p>
          <w:p w14:paraId="631FC47F">
            <w:pPr>
              <w:pStyle w:val="6"/>
              <w:spacing w:before="78" w:line="219" w:lineRule="auto"/>
              <w:ind w:left="115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用电是否存在风险</w:t>
            </w:r>
          </w:p>
        </w:tc>
        <w:tc>
          <w:tcPr>
            <w:tcW w:w="6126" w:type="dxa"/>
            <w:vAlign w:val="top"/>
          </w:tcPr>
          <w:p w14:paraId="3C92289B">
            <w:pPr>
              <w:pStyle w:val="6"/>
              <w:spacing w:before="84" w:line="219" w:lineRule="auto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使用超过人体安全电压(36V)的实验</w:t>
            </w:r>
          </w:p>
        </w:tc>
        <w:tc>
          <w:tcPr>
            <w:tcW w:w="1049" w:type="dxa"/>
            <w:vAlign w:val="top"/>
          </w:tcPr>
          <w:p w14:paraId="2F780476">
            <w:pPr>
              <w:pStyle w:val="6"/>
              <w:spacing w:before="108" w:line="209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3638EE07">
            <w:pPr>
              <w:rPr>
                <w:rFonts w:ascii="Arial"/>
                <w:sz w:val="21"/>
              </w:rPr>
            </w:pPr>
          </w:p>
        </w:tc>
      </w:tr>
      <w:tr w14:paraId="486CF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 w14:paraId="1275A79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3CAFB67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Merge w:val="continue"/>
            <w:tcBorders>
              <w:top w:val="nil"/>
              <w:bottom w:val="nil"/>
            </w:tcBorders>
            <w:vAlign w:val="top"/>
          </w:tcPr>
          <w:p w14:paraId="429535A6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vAlign w:val="top"/>
          </w:tcPr>
          <w:p w14:paraId="7C6E56CC">
            <w:pPr>
              <w:pStyle w:val="6"/>
              <w:spacing w:before="83" w:line="219" w:lineRule="auto"/>
              <w:ind w:left="7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使用高压动力线</w:t>
            </w:r>
          </w:p>
        </w:tc>
        <w:tc>
          <w:tcPr>
            <w:tcW w:w="1049" w:type="dxa"/>
            <w:vAlign w:val="top"/>
          </w:tcPr>
          <w:p w14:paraId="493953FE">
            <w:pPr>
              <w:pStyle w:val="6"/>
              <w:spacing w:before="108" w:line="209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2576275F">
            <w:pPr>
              <w:rPr>
                <w:rFonts w:ascii="Arial"/>
                <w:sz w:val="21"/>
              </w:rPr>
            </w:pPr>
          </w:p>
        </w:tc>
      </w:tr>
      <w:tr w14:paraId="77351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7C97588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10E86FD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Merge w:val="continue"/>
            <w:tcBorders>
              <w:top w:val="nil"/>
            </w:tcBorders>
            <w:vAlign w:val="top"/>
          </w:tcPr>
          <w:p w14:paraId="1A61DD76">
            <w:pPr>
              <w:rPr>
                <w:rFonts w:ascii="Arial"/>
                <w:sz w:val="21"/>
              </w:rPr>
            </w:pPr>
          </w:p>
        </w:tc>
        <w:tc>
          <w:tcPr>
            <w:tcW w:w="6126" w:type="dxa"/>
            <w:vAlign w:val="top"/>
          </w:tcPr>
          <w:p w14:paraId="4EDD445A">
            <w:pPr>
              <w:pStyle w:val="6"/>
              <w:spacing w:before="84" w:line="219" w:lineRule="auto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一般用电设备负载≥80%设计负载</w:t>
            </w:r>
          </w:p>
        </w:tc>
        <w:tc>
          <w:tcPr>
            <w:tcW w:w="1049" w:type="dxa"/>
            <w:vAlign w:val="top"/>
          </w:tcPr>
          <w:p w14:paraId="671A2566">
            <w:pPr>
              <w:pStyle w:val="6"/>
              <w:spacing w:before="107" w:line="209" w:lineRule="auto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3FEF65CA">
            <w:pPr>
              <w:rPr>
                <w:rFonts w:ascii="Arial"/>
                <w:sz w:val="21"/>
              </w:rPr>
            </w:pPr>
          </w:p>
        </w:tc>
      </w:tr>
      <w:tr w14:paraId="551CF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7ECA5057">
            <w:pPr>
              <w:spacing w:line="348" w:lineRule="auto"/>
              <w:rPr>
                <w:rFonts w:ascii="Arial"/>
                <w:sz w:val="21"/>
              </w:rPr>
            </w:pPr>
          </w:p>
          <w:p w14:paraId="41E4232D">
            <w:pPr>
              <w:pStyle w:val="6"/>
              <w:spacing w:before="78" w:line="241" w:lineRule="auto"/>
              <w:ind w:left="15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0CD6138B">
            <w:pPr>
              <w:spacing w:line="325" w:lineRule="auto"/>
              <w:rPr>
                <w:rFonts w:ascii="Arial"/>
                <w:sz w:val="21"/>
              </w:rPr>
            </w:pPr>
          </w:p>
          <w:p w14:paraId="06C40DC7">
            <w:pPr>
              <w:pStyle w:val="6"/>
              <w:spacing w:before="78" w:line="220" w:lineRule="auto"/>
              <w:ind w:left="379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冰箱</w:t>
            </w:r>
          </w:p>
        </w:tc>
        <w:tc>
          <w:tcPr>
            <w:tcW w:w="4247" w:type="dxa"/>
            <w:vAlign w:val="top"/>
          </w:tcPr>
          <w:p w14:paraId="76AA76BF">
            <w:pPr>
              <w:pStyle w:val="6"/>
              <w:spacing w:before="124" w:line="219" w:lineRule="auto"/>
              <w:ind w:left="67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存放危险化学品的普通冰箱</w:t>
            </w:r>
          </w:p>
        </w:tc>
        <w:tc>
          <w:tcPr>
            <w:tcW w:w="6126" w:type="dxa"/>
            <w:vAlign w:val="top"/>
          </w:tcPr>
          <w:p w14:paraId="6F760DA3">
            <w:pPr>
              <w:pStyle w:val="6"/>
              <w:spacing w:before="124" w:line="21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根据实际台数累计加分，每使用1台计10分</w:t>
            </w:r>
          </w:p>
        </w:tc>
        <w:tc>
          <w:tcPr>
            <w:tcW w:w="1049" w:type="dxa"/>
            <w:vAlign w:val="top"/>
          </w:tcPr>
          <w:p w14:paraId="39387009">
            <w:pPr>
              <w:pStyle w:val="6"/>
              <w:spacing w:before="148" w:line="239" w:lineRule="auto"/>
              <w:ind w:left="33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10n</w:t>
            </w:r>
          </w:p>
        </w:tc>
        <w:tc>
          <w:tcPr>
            <w:tcW w:w="914" w:type="dxa"/>
            <w:vAlign w:val="top"/>
          </w:tcPr>
          <w:p w14:paraId="54719A30">
            <w:pPr>
              <w:rPr>
                <w:rFonts w:ascii="Arial"/>
                <w:sz w:val="21"/>
              </w:rPr>
            </w:pPr>
          </w:p>
        </w:tc>
      </w:tr>
      <w:tr w14:paraId="3484F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3B6CA24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1CB8352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624A966">
            <w:pPr>
              <w:pStyle w:val="6"/>
              <w:spacing w:before="44" w:line="190" w:lineRule="auto"/>
              <w:ind w:left="1510" w:right="214" w:hanging="131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存放危险化学品防爆冰箱或经防爆改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造冰箱数量</w:t>
            </w:r>
          </w:p>
        </w:tc>
        <w:tc>
          <w:tcPr>
            <w:tcW w:w="6126" w:type="dxa"/>
            <w:vAlign w:val="top"/>
          </w:tcPr>
          <w:p w14:paraId="0221F3A2">
            <w:pPr>
              <w:pStyle w:val="6"/>
              <w:spacing w:before="166" w:line="21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根据实际台数累计加分，每使用1台计5分</w:t>
            </w:r>
          </w:p>
        </w:tc>
        <w:tc>
          <w:tcPr>
            <w:tcW w:w="1049" w:type="dxa"/>
            <w:vAlign w:val="top"/>
          </w:tcPr>
          <w:p w14:paraId="2CEEF126">
            <w:pPr>
              <w:pStyle w:val="6"/>
              <w:spacing w:before="189"/>
              <w:ind w:left="3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5n</w:t>
            </w:r>
          </w:p>
        </w:tc>
        <w:tc>
          <w:tcPr>
            <w:tcW w:w="914" w:type="dxa"/>
            <w:vAlign w:val="top"/>
          </w:tcPr>
          <w:p w14:paraId="550051B4">
            <w:pPr>
              <w:rPr>
                <w:rFonts w:ascii="Arial"/>
                <w:sz w:val="21"/>
              </w:rPr>
            </w:pPr>
          </w:p>
        </w:tc>
      </w:tr>
      <w:tr w14:paraId="63F9B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75" w:type="dxa"/>
            <w:vAlign w:val="top"/>
          </w:tcPr>
          <w:p w14:paraId="72D0DFF8">
            <w:pPr>
              <w:pStyle w:val="6"/>
              <w:spacing w:before="190"/>
              <w:ind w:left="15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1259" w:type="dxa"/>
            <w:vAlign w:val="top"/>
          </w:tcPr>
          <w:p w14:paraId="2A181D42">
            <w:pPr>
              <w:pStyle w:val="6"/>
              <w:spacing w:before="16" w:line="194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高速离心</w:t>
            </w:r>
          </w:p>
          <w:p w14:paraId="7DB307D1">
            <w:pPr>
              <w:pStyle w:val="6"/>
              <w:spacing w:line="215" w:lineRule="auto"/>
              <w:ind w:left="37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设备</w:t>
            </w:r>
          </w:p>
        </w:tc>
        <w:tc>
          <w:tcPr>
            <w:tcW w:w="4247" w:type="dxa"/>
            <w:vAlign w:val="top"/>
          </w:tcPr>
          <w:p w14:paraId="10E135A6">
            <w:pPr>
              <w:pStyle w:val="6"/>
              <w:spacing w:before="15" w:line="205" w:lineRule="auto"/>
              <w:ind w:left="1870" w:right="93" w:hanging="17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使用高速离心设备(转速&gt;10000r/</w:t>
            </w:r>
            <w:r>
              <w:rPr>
                <w:sz w:val="24"/>
                <w:szCs w:val="24"/>
              </w:rPr>
              <w:t>min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数量</w:t>
            </w:r>
          </w:p>
        </w:tc>
        <w:tc>
          <w:tcPr>
            <w:tcW w:w="6126" w:type="dxa"/>
            <w:vAlign w:val="top"/>
          </w:tcPr>
          <w:p w14:paraId="683E600B">
            <w:pPr>
              <w:pStyle w:val="6"/>
              <w:spacing w:before="170" w:line="221" w:lineRule="auto"/>
              <w:ind w:left="7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≥5台</w:t>
            </w:r>
          </w:p>
        </w:tc>
        <w:tc>
          <w:tcPr>
            <w:tcW w:w="1049" w:type="dxa"/>
            <w:vAlign w:val="top"/>
          </w:tcPr>
          <w:p w14:paraId="79F6229B">
            <w:pPr>
              <w:pStyle w:val="6"/>
              <w:spacing w:before="190"/>
              <w:ind w:left="3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top"/>
          </w:tcPr>
          <w:p w14:paraId="68B93AAB">
            <w:pPr>
              <w:rPr>
                <w:rFonts w:ascii="Arial"/>
                <w:sz w:val="21"/>
              </w:rPr>
            </w:pPr>
          </w:p>
        </w:tc>
      </w:tr>
      <w:tr w14:paraId="68C85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75" w:type="dxa"/>
            <w:vAlign w:val="top"/>
          </w:tcPr>
          <w:p w14:paraId="75A25B71">
            <w:pPr>
              <w:pStyle w:val="6"/>
              <w:spacing w:before="121" w:line="221" w:lineRule="auto"/>
              <w:ind w:left="15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5506" w:type="dxa"/>
            <w:gridSpan w:val="2"/>
            <w:vAlign w:val="top"/>
          </w:tcPr>
          <w:p w14:paraId="0D0739DD">
            <w:pPr>
              <w:pStyle w:val="6"/>
              <w:spacing w:before="98" w:line="21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各单位可根据单位实验室情况补充危险源并赋</w:t>
            </w:r>
            <w:r>
              <w:rPr>
                <w:spacing w:val="-1"/>
                <w:sz w:val="24"/>
                <w:szCs w:val="24"/>
              </w:rPr>
              <w:t>分。</w:t>
            </w:r>
          </w:p>
        </w:tc>
        <w:tc>
          <w:tcPr>
            <w:tcW w:w="6126" w:type="dxa"/>
            <w:vAlign w:val="top"/>
          </w:tcPr>
          <w:p w14:paraId="6520B62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A57427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C6148A1">
            <w:pPr>
              <w:rPr>
                <w:rFonts w:ascii="Arial"/>
                <w:sz w:val="21"/>
              </w:rPr>
            </w:pPr>
          </w:p>
        </w:tc>
      </w:tr>
      <w:tr w14:paraId="144A0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207" w:type="dxa"/>
            <w:gridSpan w:val="4"/>
            <w:vAlign w:val="top"/>
          </w:tcPr>
          <w:p w14:paraId="041114AC">
            <w:pPr>
              <w:pStyle w:val="6"/>
              <w:spacing w:before="109" w:line="220" w:lineRule="auto"/>
              <w:ind w:left="570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总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分</w:t>
            </w:r>
          </w:p>
        </w:tc>
        <w:tc>
          <w:tcPr>
            <w:tcW w:w="1049" w:type="dxa"/>
            <w:vAlign w:val="top"/>
          </w:tcPr>
          <w:p w14:paraId="331D39D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1BC7C5B">
            <w:pPr>
              <w:rPr>
                <w:rFonts w:ascii="Arial"/>
                <w:sz w:val="21"/>
              </w:rPr>
            </w:pPr>
          </w:p>
        </w:tc>
      </w:tr>
    </w:tbl>
    <w:p w14:paraId="131E2062">
      <w:pPr>
        <w:spacing w:before="131" w:line="221" w:lineRule="auto"/>
        <w:ind w:left="1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注：1.表中所称实验室房间均以面积为50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m²</w:t>
      </w:r>
      <w:r>
        <w:rPr>
          <w:rFonts w:ascii="仿宋" w:hAnsi="仿宋" w:eastAsia="仿宋" w:cs="仿宋"/>
          <w:spacing w:val="-2"/>
          <w:sz w:val="28"/>
          <w:szCs w:val="28"/>
        </w:rPr>
        <w:t>计，其他面积可按比例调整评价内容。</w:t>
      </w:r>
    </w:p>
    <w:p w14:paraId="24117FDC">
      <w:pPr>
        <w:spacing w:before="104" w:line="221" w:lineRule="auto"/>
        <w:ind w:left="654"/>
      </w:pPr>
      <w:r>
        <w:rPr>
          <w:rFonts w:ascii="宋体" w:hAnsi="宋体" w:eastAsia="宋体" w:cs="宋体"/>
          <w:spacing w:val="1"/>
          <w:sz w:val="28"/>
          <w:szCs w:val="28"/>
        </w:rPr>
        <w:t>2.</w:t>
      </w:r>
      <w:r>
        <w:rPr>
          <w:rFonts w:ascii="仿宋" w:hAnsi="仿宋" w:eastAsia="仿宋" w:cs="仿宋"/>
          <w:spacing w:val="1"/>
          <w:sz w:val="28"/>
          <w:szCs w:val="28"/>
        </w:rPr>
        <w:t>表中符合任1种情况计相应分数，符合多种情况，分数累加计算。</w:t>
      </w:r>
    </w:p>
    <w:sectPr>
      <w:footerReference r:id="rId7" w:type="default"/>
      <w:pgSz w:w="16830" w:h="11920"/>
      <w:pgMar w:top="1013" w:right="1124" w:bottom="1349" w:left="1224" w:header="0" w:footer="9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28CD2">
    <w:pPr>
      <w:spacing w:line="235" w:lineRule="auto"/>
      <w:ind w:left="681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57BA2">
    <w:pPr>
      <w:spacing w:before="1" w:line="234" w:lineRule="auto"/>
      <w:ind w:left="679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F99B7">
    <w:pPr>
      <w:spacing w:line="234" w:lineRule="auto"/>
      <w:ind w:left="68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1008CD"/>
    <w:rsid w:val="6E915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5728</Words>
  <Characters>6004</Characters>
  <TotalTime>2</TotalTime>
  <ScaleCrop>false</ScaleCrop>
  <LinksUpToDate>false</LinksUpToDate>
  <CharactersWithSpaces>6441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2025-04-29T09:59:00Z</dcterms:created>
  <dc:creator>DELL</dc:creator>
  <cp:lastModifiedBy>Taucenber</cp:lastModifiedBy>
  <dcterms:modified xsi:type="dcterms:W3CDTF">2025-04-29T06:34:28Z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2025-04-29T09:59:38Z</vt:filetime>
  </property>
  <property fmtid="{D5CDD505-2E9C-101B-9397-08002B2CF9AE}" pid="4" name="UsrData">
    <vt:lpwstr>68103286428e8c0020464876wl</vt:lpwstr>
  </property>
  <property fmtid="{D5CDD505-2E9C-101B-9397-08002B2CF9AE}" pid="5" name="KSOTemplateDocerSaveRecord">
    <vt:lpwstr>eyJoZGlkIjoiYmFmM2M0NjYyMDA2ZDE0YTJjMjE2MmQ3MDY5OWU3MGEiLCJ1c2VySWQiOiI1MDk0NjA0MTIifQ==</vt:lpwstr>
  </property>
  <property fmtid="{D5CDD505-2E9C-101B-9397-08002B2CF9AE}" pid="6" name="KSOProductBuildVer">
    <vt:lpwstr>2052-12.1.0.20784</vt:lpwstr>
  </property>
  <property fmtid="{D5CDD505-2E9C-101B-9397-08002B2CF9AE}" pid="7" name="ICV">
    <vt:lpwstr>54CDE84C46654C5790A153FEB8DE92F9_13</vt:lpwstr>
  </property>
</Properties>
</file>