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37B9">
      <w:pPr>
        <w:spacing w:before="150" w:line="219" w:lineRule="auto"/>
        <w:ind w:left="3841"/>
        <w:rPr>
          <w:rFonts w:ascii="宋体" w:hAnsi="宋体" w:eastAsia="宋体" w:cs="宋体"/>
          <w:sz w:val="46"/>
          <w:szCs w:val="46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6"/>
          <w:szCs w:val="46"/>
        </w:rPr>
        <w:t>大理大学实验室安全分级管理要求</w:t>
      </w:r>
    </w:p>
    <w:bookmarkEnd w:id="0"/>
    <w:p w14:paraId="110D0371">
      <w:pPr>
        <w:spacing w:before="32"/>
      </w:pPr>
    </w:p>
    <w:p w14:paraId="095E85AD">
      <w:pPr>
        <w:spacing w:before="31"/>
      </w:pPr>
    </w:p>
    <w:tbl>
      <w:tblPr>
        <w:tblStyle w:val="5"/>
        <w:tblW w:w="14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3987"/>
        <w:gridCol w:w="3198"/>
        <w:gridCol w:w="3108"/>
        <w:gridCol w:w="2953"/>
      </w:tblGrid>
      <w:tr w14:paraId="22324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636820B4">
            <w:pPr>
              <w:spacing w:line="421" w:lineRule="auto"/>
              <w:rPr>
                <w:rFonts w:ascii="Arial"/>
                <w:sz w:val="21"/>
              </w:rPr>
            </w:pPr>
          </w:p>
          <w:p w14:paraId="1818DD16">
            <w:pPr>
              <w:pStyle w:val="6"/>
              <w:spacing w:before="78" w:line="219" w:lineRule="auto"/>
              <w:ind w:left="15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管理要求</w:t>
            </w:r>
          </w:p>
        </w:tc>
        <w:tc>
          <w:tcPr>
            <w:tcW w:w="13246" w:type="dxa"/>
            <w:gridSpan w:val="4"/>
            <w:vAlign w:val="top"/>
          </w:tcPr>
          <w:p w14:paraId="7396A183">
            <w:pPr>
              <w:pStyle w:val="6"/>
              <w:spacing w:before="152" w:line="209" w:lineRule="auto"/>
              <w:ind w:left="6074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实验室分级</w:t>
            </w:r>
          </w:p>
        </w:tc>
      </w:tr>
      <w:tr w14:paraId="1E3D7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02742CC3"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Align w:val="top"/>
          </w:tcPr>
          <w:p w14:paraId="45E5890F">
            <w:pPr>
              <w:pStyle w:val="6"/>
              <w:spacing w:before="68" w:line="220" w:lineRule="auto"/>
              <w:ind w:left="102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I级/红色级实验室</w:t>
            </w:r>
          </w:p>
          <w:p w14:paraId="74C28500">
            <w:pPr>
              <w:pStyle w:val="6"/>
              <w:spacing w:before="44" w:line="208" w:lineRule="auto"/>
              <w:ind w:left="1024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(重大风险实验室)</w:t>
            </w:r>
          </w:p>
        </w:tc>
        <w:tc>
          <w:tcPr>
            <w:tcW w:w="3198" w:type="dxa"/>
            <w:vAlign w:val="top"/>
          </w:tcPr>
          <w:p w14:paraId="71977A4E">
            <w:pPr>
              <w:pStyle w:val="6"/>
              <w:spacing w:before="76" w:line="228" w:lineRule="auto"/>
              <w:ind w:left="876" w:right="566" w:hanging="29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Ⅱ级/橙色级实验室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高风险实验室</w:t>
            </w:r>
          </w:p>
        </w:tc>
        <w:tc>
          <w:tcPr>
            <w:tcW w:w="3108" w:type="dxa"/>
            <w:vAlign w:val="top"/>
          </w:tcPr>
          <w:p w14:paraId="15E408B5">
            <w:pPr>
              <w:pStyle w:val="6"/>
              <w:spacing w:before="86" w:line="224" w:lineRule="auto"/>
              <w:ind w:left="829" w:right="536" w:hanging="30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Ⅲ级/黄色级实验室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中风险实验室</w:t>
            </w:r>
          </w:p>
        </w:tc>
        <w:tc>
          <w:tcPr>
            <w:tcW w:w="2953" w:type="dxa"/>
            <w:vAlign w:val="top"/>
          </w:tcPr>
          <w:p w14:paraId="291DD296">
            <w:pPr>
              <w:pStyle w:val="6"/>
              <w:spacing w:before="89" w:line="223" w:lineRule="auto"/>
              <w:ind w:left="770" w:right="377" w:hanging="24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IV级/蓝色级实验室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低风险实验室</w:t>
            </w:r>
          </w:p>
        </w:tc>
      </w:tr>
      <w:tr w14:paraId="4375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1284" w:type="dxa"/>
            <w:vAlign w:val="top"/>
          </w:tcPr>
          <w:p w14:paraId="4664E104">
            <w:pPr>
              <w:spacing w:line="296" w:lineRule="auto"/>
              <w:rPr>
                <w:rFonts w:ascii="Arial"/>
                <w:sz w:val="21"/>
              </w:rPr>
            </w:pPr>
          </w:p>
          <w:p w14:paraId="76C14758">
            <w:pPr>
              <w:spacing w:line="296" w:lineRule="auto"/>
              <w:rPr>
                <w:rFonts w:ascii="Arial"/>
                <w:sz w:val="21"/>
              </w:rPr>
            </w:pPr>
          </w:p>
          <w:p w14:paraId="5BE38BBC">
            <w:pPr>
              <w:spacing w:line="297" w:lineRule="auto"/>
              <w:rPr>
                <w:rFonts w:ascii="Arial"/>
                <w:sz w:val="21"/>
              </w:rPr>
            </w:pPr>
          </w:p>
          <w:p w14:paraId="6ABA8006">
            <w:pPr>
              <w:spacing w:line="297" w:lineRule="auto"/>
              <w:rPr>
                <w:rFonts w:ascii="Arial"/>
                <w:sz w:val="21"/>
              </w:rPr>
            </w:pPr>
          </w:p>
          <w:p w14:paraId="000B064A">
            <w:pPr>
              <w:pStyle w:val="6"/>
              <w:spacing w:before="78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安全检查</w:t>
            </w:r>
          </w:p>
        </w:tc>
        <w:tc>
          <w:tcPr>
            <w:tcW w:w="3987" w:type="dxa"/>
            <w:vAlign w:val="top"/>
          </w:tcPr>
          <w:p w14:paraId="4FB86ED4">
            <w:pPr>
              <w:pStyle w:val="6"/>
              <w:spacing w:before="213" w:line="289" w:lineRule="auto"/>
              <w:ind w:left="61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学校党政主要负责人每年牵头开展不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少于1次安全检查；分管校领导每学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期牵头开展不少于1次安全检查；资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产与实验室管理处组织每月开展不少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于1次安全检查；二级单位每周开展</w:t>
            </w:r>
          </w:p>
          <w:p w14:paraId="4AF335AB">
            <w:pPr>
              <w:pStyle w:val="6"/>
              <w:spacing w:before="1" w:line="255" w:lineRule="auto"/>
              <w:ind w:left="111" w:right="3"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不少于1次安全检查；实验室做到“实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39"/>
                <w:sz w:val="24"/>
                <w:szCs w:val="24"/>
              </w:rPr>
              <w:t>验结束必巡”</w:t>
            </w:r>
          </w:p>
        </w:tc>
        <w:tc>
          <w:tcPr>
            <w:tcW w:w="3198" w:type="dxa"/>
            <w:vAlign w:val="top"/>
          </w:tcPr>
          <w:p w14:paraId="2AE3CEEB">
            <w:pPr>
              <w:pStyle w:val="6"/>
              <w:spacing w:before="218" w:line="289" w:lineRule="auto"/>
              <w:ind w:left="34" w:right="20" w:firstLine="1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分管校领导每年牵头开展不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5"/>
                <w:sz w:val="24"/>
                <w:szCs w:val="24"/>
              </w:rPr>
              <w:t>少于1次安全检查；资产与实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验室管理处组织每季度开展不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少于1次安全检查；二级单位</w:t>
            </w:r>
          </w:p>
          <w:p w14:paraId="7FBE721A">
            <w:pPr>
              <w:pStyle w:val="6"/>
              <w:spacing w:line="265" w:lineRule="auto"/>
              <w:ind w:left="34" w:right="14" w:firstLine="1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每周开展不少于1次安全检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查；实验室做到“实验结束必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65"/>
                <w:sz w:val="24"/>
                <w:szCs w:val="24"/>
              </w:rPr>
              <w:t>巡 ”</w:t>
            </w:r>
          </w:p>
        </w:tc>
        <w:tc>
          <w:tcPr>
            <w:tcW w:w="3108" w:type="dxa"/>
            <w:vAlign w:val="top"/>
          </w:tcPr>
          <w:p w14:paraId="1914FB87">
            <w:pPr>
              <w:spacing w:line="260" w:lineRule="auto"/>
              <w:rPr>
                <w:rFonts w:ascii="Arial"/>
                <w:sz w:val="21"/>
              </w:rPr>
            </w:pPr>
          </w:p>
          <w:p w14:paraId="6EB2291A">
            <w:pPr>
              <w:spacing w:line="260" w:lineRule="auto"/>
              <w:rPr>
                <w:rFonts w:ascii="Arial"/>
                <w:sz w:val="21"/>
              </w:rPr>
            </w:pPr>
          </w:p>
          <w:p w14:paraId="5269CD8B">
            <w:pPr>
              <w:pStyle w:val="6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资产与实验室管理处组织每</w:t>
            </w:r>
          </w:p>
          <w:p w14:paraId="0CE2E879">
            <w:pPr>
              <w:pStyle w:val="6"/>
              <w:spacing w:before="85" w:line="219" w:lineRule="auto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学期开展不少于1次安全检</w:t>
            </w:r>
          </w:p>
          <w:p w14:paraId="02EC4FF3">
            <w:pPr>
              <w:pStyle w:val="6"/>
              <w:spacing w:before="11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查；二级单位每月开展不少于</w:t>
            </w:r>
          </w:p>
          <w:p w14:paraId="74B897DD">
            <w:pPr>
              <w:pStyle w:val="6"/>
              <w:spacing w:before="85" w:line="219" w:lineRule="auto"/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1次安全检查；实验室做到经</w:t>
            </w:r>
          </w:p>
          <w:p w14:paraId="6F9E29C5">
            <w:pPr>
              <w:pStyle w:val="6"/>
              <w:spacing w:before="65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常性检查</w:t>
            </w:r>
          </w:p>
        </w:tc>
        <w:tc>
          <w:tcPr>
            <w:tcW w:w="2953" w:type="dxa"/>
            <w:vAlign w:val="top"/>
          </w:tcPr>
          <w:p w14:paraId="419C0EA9">
            <w:pPr>
              <w:spacing w:line="263" w:lineRule="auto"/>
              <w:rPr>
                <w:rFonts w:ascii="Arial"/>
                <w:sz w:val="21"/>
              </w:rPr>
            </w:pPr>
          </w:p>
          <w:p w14:paraId="3555A08E">
            <w:pPr>
              <w:spacing w:line="264" w:lineRule="auto"/>
              <w:rPr>
                <w:rFonts w:ascii="Arial"/>
                <w:sz w:val="21"/>
              </w:rPr>
            </w:pPr>
          </w:p>
          <w:p w14:paraId="39E5D7F1">
            <w:pPr>
              <w:pStyle w:val="6"/>
              <w:spacing w:before="78" w:line="281" w:lineRule="auto"/>
              <w:ind w:left="18" w:right="31" w:firstLine="21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资产与实验室管理处组织 </w:t>
            </w:r>
            <w:r>
              <w:rPr>
                <w:spacing w:val="9"/>
                <w:sz w:val="24"/>
                <w:szCs w:val="24"/>
              </w:rPr>
              <w:t>每学期开展不少于1次安全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检查；二级单位每月开展不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少于1次安全检查；实验室</w:t>
            </w:r>
          </w:p>
          <w:p w14:paraId="60C40328">
            <w:pPr>
              <w:pStyle w:val="6"/>
              <w:spacing w:before="21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做到经常性检查</w:t>
            </w:r>
          </w:p>
        </w:tc>
      </w:tr>
      <w:tr w14:paraId="54ABE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1284" w:type="dxa"/>
            <w:vAlign w:val="top"/>
          </w:tcPr>
          <w:p w14:paraId="1CEC5DC3">
            <w:pPr>
              <w:spacing w:line="260" w:lineRule="auto"/>
              <w:rPr>
                <w:rFonts w:ascii="Arial"/>
                <w:sz w:val="21"/>
              </w:rPr>
            </w:pPr>
          </w:p>
          <w:p w14:paraId="690C6A85">
            <w:pPr>
              <w:spacing w:line="260" w:lineRule="auto"/>
              <w:rPr>
                <w:rFonts w:ascii="Arial"/>
                <w:sz w:val="21"/>
              </w:rPr>
            </w:pPr>
          </w:p>
          <w:p w14:paraId="4395CD9E">
            <w:pPr>
              <w:spacing w:line="260" w:lineRule="auto"/>
              <w:rPr>
                <w:rFonts w:ascii="Arial"/>
                <w:sz w:val="21"/>
              </w:rPr>
            </w:pPr>
          </w:p>
          <w:p w14:paraId="2CB79285">
            <w:pPr>
              <w:spacing w:line="260" w:lineRule="auto"/>
              <w:rPr>
                <w:rFonts w:ascii="Arial"/>
                <w:sz w:val="21"/>
              </w:rPr>
            </w:pPr>
          </w:p>
          <w:p w14:paraId="25EDC9F4">
            <w:pPr>
              <w:spacing w:line="260" w:lineRule="auto"/>
              <w:rPr>
                <w:rFonts w:ascii="Arial"/>
                <w:sz w:val="21"/>
              </w:rPr>
            </w:pPr>
          </w:p>
          <w:p w14:paraId="4E9D39CE">
            <w:pPr>
              <w:pStyle w:val="6"/>
              <w:spacing w:before="78" w:line="220" w:lineRule="auto"/>
              <w:ind w:left="15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安全培训</w:t>
            </w:r>
          </w:p>
        </w:tc>
        <w:tc>
          <w:tcPr>
            <w:tcW w:w="3987" w:type="dxa"/>
            <w:vAlign w:val="top"/>
          </w:tcPr>
          <w:p w14:paraId="6D3B3494">
            <w:pPr>
              <w:spacing w:line="441" w:lineRule="auto"/>
              <w:rPr>
                <w:rFonts w:ascii="Arial"/>
                <w:sz w:val="21"/>
              </w:rPr>
            </w:pPr>
          </w:p>
          <w:p w14:paraId="3714780C">
            <w:pPr>
              <w:pStyle w:val="6"/>
              <w:spacing w:before="78" w:line="294" w:lineRule="auto"/>
              <w:ind w:left="61" w:right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实验室安全管理人员、实验人员完成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不少于24学时的准入安全培训，之后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每年完成不少于8学时的安全培训(以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上均含应急演练);每年开展不少于2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次应急演练(含针对重要危险源的应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3"/>
                <w:sz w:val="24"/>
                <w:szCs w:val="24"/>
              </w:rPr>
              <w:t>急演练)</w:t>
            </w:r>
          </w:p>
        </w:tc>
        <w:tc>
          <w:tcPr>
            <w:tcW w:w="3198" w:type="dxa"/>
            <w:vAlign w:val="top"/>
          </w:tcPr>
          <w:p w14:paraId="54EF26AF">
            <w:pPr>
              <w:spacing w:line="246" w:lineRule="auto"/>
              <w:rPr>
                <w:rFonts w:ascii="Arial"/>
                <w:sz w:val="21"/>
              </w:rPr>
            </w:pPr>
          </w:p>
          <w:p w14:paraId="37160B49">
            <w:pPr>
              <w:pStyle w:val="6"/>
              <w:spacing w:before="78" w:line="219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实验室安全管理人员、实验人</w:t>
            </w:r>
          </w:p>
          <w:p w14:paraId="51EFD64E">
            <w:pPr>
              <w:pStyle w:val="6"/>
              <w:spacing w:before="95" w:line="219" w:lineRule="auto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员完成不少于16学时的准入</w:t>
            </w:r>
          </w:p>
          <w:p w14:paraId="3AA87455">
            <w:pPr>
              <w:pStyle w:val="6"/>
              <w:spacing w:before="105" w:line="219" w:lineRule="auto"/>
              <w:ind w:left="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安全培训，之后每年完成不少</w:t>
            </w:r>
          </w:p>
          <w:p w14:paraId="4D322653">
            <w:pPr>
              <w:pStyle w:val="6"/>
              <w:spacing w:before="76" w:line="220" w:lineRule="auto"/>
              <w:ind w:left="1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于4学时的安全培训(以上均</w:t>
            </w:r>
          </w:p>
          <w:p w14:paraId="3B756968">
            <w:pPr>
              <w:pStyle w:val="6"/>
              <w:spacing w:before="103" w:line="219" w:lineRule="auto"/>
              <w:ind w:left="1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含应急演练);每年开展不少</w:t>
            </w:r>
          </w:p>
          <w:p w14:paraId="7C7FD84F">
            <w:pPr>
              <w:pStyle w:val="6"/>
              <w:spacing w:before="85" w:line="280" w:lineRule="auto"/>
              <w:ind w:left="104" w:right="141" w:firstLin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于1次应急演练(含针对重要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危险源的应急演练)</w:t>
            </w:r>
          </w:p>
        </w:tc>
        <w:tc>
          <w:tcPr>
            <w:tcW w:w="3108" w:type="dxa"/>
            <w:vAlign w:val="top"/>
          </w:tcPr>
          <w:p w14:paraId="40A9436D">
            <w:pPr>
              <w:spacing w:line="457" w:lineRule="auto"/>
              <w:rPr>
                <w:rFonts w:ascii="Arial"/>
                <w:sz w:val="21"/>
              </w:rPr>
            </w:pPr>
          </w:p>
          <w:p w14:paraId="4A3CBB5D">
            <w:pPr>
              <w:pStyle w:val="6"/>
              <w:spacing w:before="78" w:line="288" w:lineRule="auto"/>
              <w:ind w:left="106" w:firstLine="4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实验室安全管理人员、实验人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员完成不少于8学时的准入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安全培训，之后每年完成不少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于2学时的安全培训(以上均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含应急演练);实验室每年开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展不少于1次应急演练</w:t>
            </w:r>
          </w:p>
        </w:tc>
        <w:tc>
          <w:tcPr>
            <w:tcW w:w="2953" w:type="dxa"/>
            <w:vAlign w:val="top"/>
          </w:tcPr>
          <w:p w14:paraId="0F646618">
            <w:pPr>
              <w:spacing w:line="242" w:lineRule="auto"/>
              <w:rPr>
                <w:rFonts w:ascii="Arial"/>
                <w:sz w:val="21"/>
              </w:rPr>
            </w:pPr>
          </w:p>
          <w:p w14:paraId="00E43912">
            <w:pPr>
              <w:pStyle w:val="6"/>
              <w:spacing w:before="78" w:line="292" w:lineRule="auto"/>
              <w:ind w:left="118" w:firstLine="3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实验室安全管理人员、实验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人员完成不少于4学时的准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入安全培训，之后每年根据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二级单位实际需要安排适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量的安全培训(以上均含应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急演练);每年开展不少于  </w:t>
            </w:r>
            <w:r>
              <w:rPr>
                <w:spacing w:val="4"/>
                <w:sz w:val="24"/>
                <w:szCs w:val="24"/>
              </w:rPr>
              <w:t>1次应急演练</w:t>
            </w:r>
          </w:p>
        </w:tc>
      </w:tr>
    </w:tbl>
    <w:p w14:paraId="7DC20D33">
      <w:pPr>
        <w:pStyle w:val="2"/>
      </w:pPr>
    </w:p>
    <w:p w14:paraId="5914D538">
      <w:pPr>
        <w:sectPr>
          <w:footerReference r:id="rId5" w:type="default"/>
          <w:pgSz w:w="16830" w:h="11920"/>
          <w:pgMar w:top="735" w:right="1115" w:bottom="1399" w:left="1174" w:header="0" w:footer="1020" w:gutter="0"/>
          <w:cols w:space="720" w:num="1"/>
        </w:sectPr>
      </w:pPr>
    </w:p>
    <w:p w14:paraId="0AA415B7">
      <w:pPr>
        <w:spacing w:before="36"/>
      </w:pPr>
    </w:p>
    <w:p w14:paraId="50B6B312">
      <w:pPr>
        <w:spacing w:before="36"/>
      </w:pPr>
    </w:p>
    <w:p w14:paraId="35FE1695">
      <w:pPr>
        <w:spacing w:before="35"/>
      </w:pPr>
    </w:p>
    <w:tbl>
      <w:tblPr>
        <w:tblStyle w:val="5"/>
        <w:tblW w:w="14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3957"/>
        <w:gridCol w:w="3188"/>
        <w:gridCol w:w="3098"/>
        <w:gridCol w:w="2953"/>
      </w:tblGrid>
      <w:tr w14:paraId="325B5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E0C92E0">
            <w:pPr>
              <w:spacing w:line="371" w:lineRule="auto"/>
              <w:rPr>
                <w:rFonts w:ascii="Arial"/>
                <w:sz w:val="21"/>
              </w:rPr>
            </w:pPr>
          </w:p>
          <w:p w14:paraId="579556F3">
            <w:pPr>
              <w:pStyle w:val="6"/>
              <w:spacing w:before="78" w:line="219" w:lineRule="auto"/>
              <w:ind w:left="22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管理要求</w:t>
            </w:r>
          </w:p>
        </w:tc>
        <w:tc>
          <w:tcPr>
            <w:tcW w:w="13196" w:type="dxa"/>
            <w:gridSpan w:val="4"/>
            <w:vAlign w:val="top"/>
          </w:tcPr>
          <w:p w14:paraId="4852B414">
            <w:pPr>
              <w:pStyle w:val="6"/>
              <w:spacing w:before="152" w:line="210" w:lineRule="auto"/>
              <w:ind w:left="6014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实验室分级</w:t>
            </w:r>
          </w:p>
        </w:tc>
      </w:tr>
      <w:tr w14:paraId="469BE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43B28F4A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Align w:val="top"/>
          </w:tcPr>
          <w:p w14:paraId="6D268EFE">
            <w:pPr>
              <w:pStyle w:val="6"/>
              <w:spacing w:before="97" w:line="220" w:lineRule="auto"/>
              <w:ind w:left="101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I级/红色级实验室</w:t>
            </w:r>
          </w:p>
          <w:p w14:paraId="76E103B0">
            <w:pPr>
              <w:pStyle w:val="6"/>
              <w:spacing w:before="4" w:line="220" w:lineRule="auto"/>
              <w:ind w:left="1014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(重大风险实验室)</w:t>
            </w:r>
          </w:p>
        </w:tc>
        <w:tc>
          <w:tcPr>
            <w:tcW w:w="3188" w:type="dxa"/>
            <w:vAlign w:val="top"/>
          </w:tcPr>
          <w:p w14:paraId="76F5CB87">
            <w:pPr>
              <w:pStyle w:val="6"/>
              <w:spacing w:before="86" w:line="228" w:lineRule="auto"/>
              <w:ind w:left="866" w:right="566" w:hanging="29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Ⅱ级/橙色级实验室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高风险实验室</w:t>
            </w:r>
          </w:p>
        </w:tc>
        <w:tc>
          <w:tcPr>
            <w:tcW w:w="3098" w:type="dxa"/>
            <w:vAlign w:val="top"/>
          </w:tcPr>
          <w:p w14:paraId="4CA96904">
            <w:pPr>
              <w:pStyle w:val="6"/>
              <w:spacing w:before="85" w:line="219" w:lineRule="auto"/>
              <w:ind w:left="829" w:right="526" w:hanging="30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Ⅲ级/黄色级实验室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中风险实验室</w:t>
            </w:r>
          </w:p>
        </w:tc>
        <w:tc>
          <w:tcPr>
            <w:tcW w:w="2953" w:type="dxa"/>
            <w:vAlign w:val="top"/>
          </w:tcPr>
          <w:p w14:paraId="6A7BE516">
            <w:pPr>
              <w:pStyle w:val="6"/>
              <w:spacing w:before="86" w:line="228" w:lineRule="auto"/>
              <w:ind w:left="751" w:right="446" w:hanging="30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IV级/蓝色级实验室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低风险实验室</w:t>
            </w:r>
          </w:p>
        </w:tc>
      </w:tr>
      <w:tr w14:paraId="68275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</w:trPr>
        <w:tc>
          <w:tcPr>
            <w:tcW w:w="1274" w:type="dxa"/>
            <w:vAlign w:val="top"/>
          </w:tcPr>
          <w:p w14:paraId="649A1EE9">
            <w:pPr>
              <w:spacing w:line="260" w:lineRule="auto"/>
              <w:rPr>
                <w:rFonts w:ascii="Arial"/>
                <w:sz w:val="21"/>
              </w:rPr>
            </w:pPr>
          </w:p>
          <w:p w14:paraId="03FDB507">
            <w:pPr>
              <w:spacing w:line="260" w:lineRule="auto"/>
              <w:rPr>
                <w:rFonts w:ascii="Arial"/>
                <w:sz w:val="21"/>
              </w:rPr>
            </w:pPr>
          </w:p>
          <w:p w14:paraId="16951484">
            <w:pPr>
              <w:spacing w:line="260" w:lineRule="auto"/>
              <w:rPr>
                <w:rFonts w:ascii="Arial"/>
                <w:sz w:val="21"/>
              </w:rPr>
            </w:pPr>
          </w:p>
          <w:p w14:paraId="0E420BAB">
            <w:pPr>
              <w:spacing w:line="260" w:lineRule="auto"/>
              <w:rPr>
                <w:rFonts w:ascii="Arial"/>
                <w:sz w:val="21"/>
              </w:rPr>
            </w:pPr>
          </w:p>
          <w:p w14:paraId="4E3EB915">
            <w:pPr>
              <w:spacing w:line="260" w:lineRule="auto"/>
              <w:rPr>
                <w:rFonts w:ascii="Arial"/>
                <w:sz w:val="21"/>
              </w:rPr>
            </w:pPr>
          </w:p>
          <w:p w14:paraId="5DD9CB09">
            <w:pPr>
              <w:spacing w:line="261" w:lineRule="auto"/>
              <w:rPr>
                <w:rFonts w:ascii="Arial"/>
                <w:sz w:val="21"/>
              </w:rPr>
            </w:pPr>
          </w:p>
          <w:p w14:paraId="25A6CDA8">
            <w:pPr>
              <w:pStyle w:val="6"/>
              <w:spacing w:before="78" w:line="218" w:lineRule="auto"/>
              <w:ind w:left="1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安全评估</w:t>
            </w:r>
          </w:p>
        </w:tc>
        <w:tc>
          <w:tcPr>
            <w:tcW w:w="3957" w:type="dxa"/>
            <w:vAlign w:val="top"/>
          </w:tcPr>
          <w:p w14:paraId="3E1E2857">
            <w:pPr>
              <w:spacing w:line="253" w:lineRule="auto"/>
              <w:rPr>
                <w:rFonts w:ascii="Arial"/>
                <w:sz w:val="21"/>
              </w:rPr>
            </w:pPr>
          </w:p>
          <w:p w14:paraId="554658BE">
            <w:pPr>
              <w:spacing w:line="254" w:lineRule="auto"/>
              <w:rPr>
                <w:rFonts w:ascii="Arial"/>
                <w:sz w:val="21"/>
              </w:rPr>
            </w:pPr>
          </w:p>
          <w:p w14:paraId="62F54C43">
            <w:pPr>
              <w:pStyle w:val="6"/>
              <w:spacing w:before="78" w:line="291" w:lineRule="auto"/>
              <w:ind w:left="51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科研项目、学生课题等实验活动应进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行安全风险评估；涉及重要危险源的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实验活动应在二级单位备案，学校不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定期抽查；针对重要危险源制定相应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的管理办法和应急措施，责任到人；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每年开展不少于1次针对重要危险源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12"/>
                <w:sz w:val="24"/>
                <w:szCs w:val="24"/>
              </w:rPr>
              <w:t>的应急演练</w:t>
            </w:r>
          </w:p>
        </w:tc>
        <w:tc>
          <w:tcPr>
            <w:tcW w:w="3188" w:type="dxa"/>
            <w:vAlign w:val="top"/>
          </w:tcPr>
          <w:p w14:paraId="7A5269BA">
            <w:pPr>
              <w:spacing w:line="335" w:lineRule="auto"/>
              <w:rPr>
                <w:rFonts w:ascii="Arial"/>
                <w:sz w:val="21"/>
              </w:rPr>
            </w:pPr>
          </w:p>
          <w:p w14:paraId="12E17C1D">
            <w:pPr>
              <w:pStyle w:val="6"/>
              <w:spacing w:before="78" w:line="288" w:lineRule="auto"/>
              <w:ind w:left="2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科研项目、学生课题等实验活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动应进行安全风险评估；涉及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重要危险源的实验活动应在二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级单位备案，学校不定期抽查；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针对重要危险源制定相应的管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理办法和应急措施，责任到人；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每年开展不少于1次针对重要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危险源的应急演练</w:t>
            </w:r>
          </w:p>
        </w:tc>
        <w:tc>
          <w:tcPr>
            <w:tcW w:w="3098" w:type="dxa"/>
            <w:vAlign w:val="top"/>
          </w:tcPr>
          <w:p w14:paraId="22BDF0A9">
            <w:pPr>
              <w:spacing w:line="263" w:lineRule="auto"/>
              <w:rPr>
                <w:rFonts w:ascii="Arial"/>
                <w:sz w:val="21"/>
              </w:rPr>
            </w:pPr>
          </w:p>
          <w:p w14:paraId="155D2AD4">
            <w:pPr>
              <w:spacing w:line="264" w:lineRule="auto"/>
              <w:rPr>
                <w:rFonts w:ascii="Arial"/>
                <w:sz w:val="21"/>
              </w:rPr>
            </w:pPr>
          </w:p>
          <w:p w14:paraId="3236B770">
            <w:pPr>
              <w:pStyle w:val="6"/>
              <w:spacing w:before="78" w:line="288" w:lineRule="auto"/>
              <w:ind w:left="16" w:firstLine="11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科研项目、学生课题等实验活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动应进行安全风险评估；涉及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重要危险源的实验活动应在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5"/>
                <w:sz w:val="24"/>
                <w:szCs w:val="24"/>
              </w:rPr>
              <w:t xml:space="preserve">二级单位备案二级单位不定  </w:t>
            </w:r>
            <w:r>
              <w:rPr>
                <w:spacing w:val="-4"/>
                <w:sz w:val="24"/>
                <w:szCs w:val="24"/>
              </w:rPr>
              <w:t>期抽查；二级单位判断如有必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要，可临时按更高等级实验室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安全要求进行管理</w:t>
            </w:r>
          </w:p>
        </w:tc>
        <w:tc>
          <w:tcPr>
            <w:tcW w:w="2953" w:type="dxa"/>
            <w:vAlign w:val="top"/>
          </w:tcPr>
          <w:p w14:paraId="163F04DF">
            <w:pPr>
              <w:spacing w:line="340" w:lineRule="auto"/>
              <w:rPr>
                <w:rFonts w:ascii="Arial"/>
                <w:sz w:val="21"/>
              </w:rPr>
            </w:pPr>
          </w:p>
          <w:p w14:paraId="7B1351C9">
            <w:pPr>
              <w:pStyle w:val="6"/>
              <w:spacing w:before="78" w:line="289" w:lineRule="auto"/>
              <w:ind w:left="28" w:firstLine="12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科研项目、学生课题等实验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活动应进行安全风险评估；</w:t>
            </w:r>
          </w:p>
          <w:p w14:paraId="42B377AD">
            <w:pPr>
              <w:pStyle w:val="6"/>
              <w:spacing w:before="5" w:line="287" w:lineRule="auto"/>
              <w:ind w:left="28" w:right="20" w:firstLine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涉及重要危险源的实验活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 xml:space="preserve">动应在二级单位备案，二级 </w:t>
            </w:r>
            <w:r>
              <w:rPr>
                <w:sz w:val="24"/>
                <w:szCs w:val="24"/>
              </w:rPr>
              <w:t>单位不定期抽查；二级单位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判断如有必要，可临时按更</w:t>
            </w:r>
          </w:p>
          <w:p w14:paraId="567BB3B0">
            <w:pPr>
              <w:pStyle w:val="6"/>
              <w:spacing w:before="1" w:line="279" w:lineRule="auto"/>
              <w:ind w:left="128" w:right="145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高等级实验室安全要求进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行管理</w:t>
            </w:r>
          </w:p>
        </w:tc>
      </w:tr>
      <w:tr w14:paraId="744DF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</w:trPr>
        <w:tc>
          <w:tcPr>
            <w:tcW w:w="1274" w:type="dxa"/>
            <w:vAlign w:val="top"/>
          </w:tcPr>
          <w:p w14:paraId="4F29A9E1">
            <w:pPr>
              <w:spacing w:line="246" w:lineRule="auto"/>
              <w:rPr>
                <w:rFonts w:ascii="Arial"/>
                <w:sz w:val="21"/>
              </w:rPr>
            </w:pPr>
          </w:p>
          <w:p w14:paraId="06A6FE27">
            <w:pPr>
              <w:spacing w:line="246" w:lineRule="auto"/>
              <w:rPr>
                <w:rFonts w:ascii="Arial"/>
                <w:sz w:val="21"/>
              </w:rPr>
            </w:pPr>
          </w:p>
          <w:p w14:paraId="1BE9C122">
            <w:pPr>
              <w:spacing w:line="246" w:lineRule="auto"/>
              <w:rPr>
                <w:rFonts w:ascii="Arial"/>
                <w:sz w:val="21"/>
              </w:rPr>
            </w:pPr>
          </w:p>
          <w:p w14:paraId="10C4F024">
            <w:pPr>
              <w:spacing w:line="246" w:lineRule="auto"/>
              <w:rPr>
                <w:rFonts w:ascii="Arial"/>
                <w:sz w:val="21"/>
              </w:rPr>
            </w:pPr>
          </w:p>
          <w:p w14:paraId="7C7A79B3">
            <w:pPr>
              <w:spacing w:line="246" w:lineRule="auto"/>
              <w:rPr>
                <w:rFonts w:ascii="Arial"/>
                <w:sz w:val="21"/>
              </w:rPr>
            </w:pPr>
          </w:p>
          <w:p w14:paraId="6E9C747B">
            <w:pPr>
              <w:pStyle w:val="6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条件保障</w:t>
            </w:r>
          </w:p>
        </w:tc>
        <w:tc>
          <w:tcPr>
            <w:tcW w:w="3957" w:type="dxa"/>
            <w:vAlign w:val="top"/>
          </w:tcPr>
          <w:p w14:paraId="21F0065D">
            <w:pPr>
              <w:spacing w:line="277" w:lineRule="auto"/>
              <w:rPr>
                <w:rFonts w:ascii="Arial"/>
                <w:sz w:val="21"/>
              </w:rPr>
            </w:pPr>
          </w:p>
          <w:p w14:paraId="3B2C88DA">
            <w:pPr>
              <w:spacing w:line="277" w:lineRule="auto"/>
              <w:rPr>
                <w:rFonts w:ascii="Arial"/>
                <w:sz w:val="21"/>
              </w:rPr>
            </w:pPr>
          </w:p>
          <w:p w14:paraId="41AAD452">
            <w:pPr>
              <w:pStyle w:val="6"/>
              <w:spacing w:before="78" w:line="219" w:lineRule="auto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高风险点位安装监控和必要的监测报</w:t>
            </w:r>
          </w:p>
          <w:p w14:paraId="177C8AFD">
            <w:pPr>
              <w:pStyle w:val="6"/>
              <w:spacing w:before="95" w:line="219" w:lineRule="auto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警装置；危化品等重要危险源存储严</w:t>
            </w:r>
          </w:p>
          <w:p w14:paraId="0C3A72EB">
            <w:pPr>
              <w:pStyle w:val="6"/>
              <w:spacing w:before="95" w:line="219" w:lineRule="auto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格执行治安管控或其他部门监管要</w:t>
            </w:r>
          </w:p>
          <w:p w14:paraId="26273599">
            <w:pPr>
              <w:pStyle w:val="6"/>
              <w:spacing w:before="95" w:line="219" w:lineRule="auto"/>
              <w:ind w:left="5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求；配备充足的专职实验室安全管理</w:t>
            </w:r>
          </w:p>
          <w:p w14:paraId="43706A4A">
            <w:pPr>
              <w:pStyle w:val="6"/>
              <w:spacing w:before="85" w:line="219" w:lineRule="auto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人员；配备必要的个体防护设备设施</w:t>
            </w:r>
          </w:p>
        </w:tc>
        <w:tc>
          <w:tcPr>
            <w:tcW w:w="3188" w:type="dxa"/>
            <w:vAlign w:val="top"/>
          </w:tcPr>
          <w:p w14:paraId="74988DBA">
            <w:pPr>
              <w:pStyle w:val="6"/>
              <w:spacing w:before="284" w:line="282" w:lineRule="auto"/>
              <w:ind w:left="24" w:right="20" w:firstLine="1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高风险点位安装监控和必要</w:t>
            </w:r>
            <w:r>
              <w:rPr>
                <w:sz w:val="24"/>
                <w:szCs w:val="24"/>
              </w:rPr>
              <w:t xml:space="preserve">  的监测报警装置；危化品等重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要危险源存储严格执行治安管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控或其他部门监管要求；配备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充足的专职实验室安全管理人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员；配备必要的个体防护设备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50"/>
                <w:sz w:val="24"/>
                <w:szCs w:val="24"/>
              </w:rPr>
              <w:t>设施</w:t>
            </w:r>
          </w:p>
        </w:tc>
        <w:tc>
          <w:tcPr>
            <w:tcW w:w="3098" w:type="dxa"/>
            <w:vAlign w:val="top"/>
          </w:tcPr>
          <w:p w14:paraId="294EBA91">
            <w:pPr>
              <w:spacing w:line="297" w:lineRule="auto"/>
              <w:rPr>
                <w:rFonts w:ascii="Arial"/>
                <w:sz w:val="21"/>
              </w:rPr>
            </w:pPr>
          </w:p>
          <w:p w14:paraId="7038A116">
            <w:pPr>
              <w:spacing w:line="297" w:lineRule="auto"/>
              <w:rPr>
                <w:rFonts w:ascii="Arial"/>
                <w:sz w:val="21"/>
              </w:rPr>
            </w:pPr>
          </w:p>
          <w:p w14:paraId="1ED20AA9">
            <w:pPr>
              <w:pStyle w:val="6"/>
              <w:spacing w:before="78" w:line="220" w:lineRule="auto"/>
              <w:ind w:left="10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在重要风险点位安装监控和</w:t>
            </w:r>
          </w:p>
          <w:p w14:paraId="081E8617">
            <w:pPr>
              <w:pStyle w:val="6"/>
              <w:spacing w:before="73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必要的监测报警装置；配备充</w:t>
            </w:r>
          </w:p>
          <w:p w14:paraId="2B4986FE">
            <w:pPr>
              <w:pStyle w:val="6"/>
              <w:spacing w:before="105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足的兼职实验室安全管理人</w:t>
            </w:r>
          </w:p>
          <w:p w14:paraId="0A333F01">
            <w:pPr>
              <w:pStyle w:val="6"/>
              <w:spacing w:before="6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员</w:t>
            </w:r>
            <w:r>
              <w:rPr>
                <w:spacing w:val="-13"/>
                <w:sz w:val="24"/>
                <w:szCs w:val="24"/>
              </w:rPr>
              <w:t>；配备必要的个体防护设</w:t>
            </w:r>
            <w:r>
              <w:rPr>
                <w:spacing w:val="-12"/>
                <w:sz w:val="24"/>
                <w:szCs w:val="24"/>
              </w:rPr>
              <w:t>备</w:t>
            </w:r>
          </w:p>
          <w:p w14:paraId="026FF0A2">
            <w:pPr>
              <w:pStyle w:val="6"/>
              <w:spacing w:before="96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设施</w:t>
            </w:r>
          </w:p>
        </w:tc>
        <w:tc>
          <w:tcPr>
            <w:tcW w:w="2953" w:type="dxa"/>
            <w:vAlign w:val="top"/>
          </w:tcPr>
          <w:p w14:paraId="57603C47">
            <w:pPr>
              <w:rPr>
                <w:rFonts w:ascii="Arial"/>
                <w:sz w:val="21"/>
              </w:rPr>
            </w:pPr>
          </w:p>
          <w:p w14:paraId="30F22B8C">
            <w:pPr>
              <w:spacing w:line="241" w:lineRule="auto"/>
              <w:rPr>
                <w:rFonts w:ascii="Arial"/>
                <w:sz w:val="21"/>
              </w:rPr>
            </w:pPr>
          </w:p>
          <w:p w14:paraId="410D587E">
            <w:pPr>
              <w:spacing w:line="241" w:lineRule="auto"/>
              <w:rPr>
                <w:rFonts w:ascii="Arial"/>
                <w:sz w:val="21"/>
              </w:rPr>
            </w:pPr>
          </w:p>
          <w:p w14:paraId="58B12720">
            <w:pPr>
              <w:spacing w:line="241" w:lineRule="auto"/>
              <w:rPr>
                <w:rFonts w:ascii="Arial"/>
                <w:sz w:val="21"/>
              </w:rPr>
            </w:pPr>
          </w:p>
          <w:p w14:paraId="0AC3925E">
            <w:pPr>
              <w:pStyle w:val="6"/>
              <w:spacing w:before="78" w:line="290" w:lineRule="auto"/>
              <w:ind w:left="28" w:right="44" w:firstLine="11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配备必要的兼职实验室安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全管理人员；配备必要的个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>体防护设备设施</w:t>
            </w:r>
          </w:p>
        </w:tc>
      </w:tr>
    </w:tbl>
    <w:p w14:paraId="24117FDC">
      <w:pPr>
        <w:pStyle w:val="2"/>
      </w:pPr>
    </w:p>
    <w:sectPr>
      <w:footerReference r:id="rId6" w:type="default"/>
      <w:pgSz w:w="16830" w:h="11920"/>
      <w:pgMar w:top="1013" w:right="1124" w:bottom="1349" w:left="1224" w:header="0" w:footer="9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E007D">
    <w:pPr>
      <w:spacing w:line="234" w:lineRule="auto"/>
      <w:ind w:left="69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99B7">
    <w:pPr>
      <w:spacing w:line="234" w:lineRule="auto"/>
      <w:ind w:left="68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B10430"/>
    <w:rsid w:val="6E915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5728</Words>
  <Characters>6004</Characters>
  <TotalTime>2</TotalTime>
  <ScaleCrop>false</ScaleCrop>
  <LinksUpToDate>false</LinksUpToDate>
  <CharactersWithSpaces>6441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2025-04-29T09:59:00Z</dcterms:created>
  <dc:creator>DELL</dc:creator>
  <cp:lastModifiedBy>Taucenber</cp:lastModifiedBy>
  <dcterms:modified xsi:type="dcterms:W3CDTF">2025-04-29T06:35:05Z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2025-04-29T09:59:38Z</vt:filetime>
  </property>
  <property fmtid="{D5CDD505-2E9C-101B-9397-08002B2CF9AE}" pid="4" name="UsrData">
    <vt:lpwstr>68103286428e8c0020464876wl</vt:lpwstr>
  </property>
  <property fmtid="{D5CDD505-2E9C-101B-9397-08002B2CF9AE}" pid="5" name="KSOTemplateDocerSaveRecord">
    <vt:lpwstr>eyJoZGlkIjoiYmFmM2M0NjYyMDA2ZDE0YTJjMjE2MmQ3MDY5OWU3MGEiLCJ1c2VySWQiOiI1MDk0NjA0MTIifQ==</vt:lpwstr>
  </property>
  <property fmtid="{D5CDD505-2E9C-101B-9397-08002B2CF9AE}" pid="6" name="KSOProductBuildVer">
    <vt:lpwstr>2052-12.1.0.20784</vt:lpwstr>
  </property>
  <property fmtid="{D5CDD505-2E9C-101B-9397-08002B2CF9AE}" pid="7" name="ICV">
    <vt:lpwstr>3D23C668A2FB4B14BF21BD60222200D5_13</vt:lpwstr>
  </property>
</Properties>
</file>