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4D9" w:rsidRDefault="00B960B2">
      <w:pPr>
        <w:spacing w:line="360" w:lineRule="auto"/>
        <w:jc w:val="center"/>
        <w:rPr>
          <w:rFonts w:ascii="Times New Roman" w:eastAsiaTheme="majorEastAsia" w:hAnsi="Times New Roman" w:cs="Times New Roman"/>
          <w:b/>
          <w:sz w:val="36"/>
          <w:szCs w:val="36"/>
        </w:rPr>
      </w:pPr>
      <w:r>
        <w:rPr>
          <w:rFonts w:ascii="Times New Roman" w:eastAsiaTheme="majorEastAsia" w:hAnsiTheme="majorEastAsia" w:cs="Times New Roman"/>
          <w:b/>
          <w:sz w:val="36"/>
          <w:szCs w:val="36"/>
        </w:rPr>
        <w:t>实验室安全注意事项告知书</w:t>
      </w:r>
    </w:p>
    <w:p w:rsidR="000D54D9" w:rsidRDefault="00B960B2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Theme="majorEastAsia" w:cs="Times New Roman"/>
          <w:sz w:val="24"/>
          <w:szCs w:val="24"/>
        </w:rPr>
        <w:t>为保证个人及实验室安全，现将实验室安全注意事项告知如下：</w:t>
      </w:r>
    </w:p>
    <w:p w:rsidR="000D54D9" w:rsidRDefault="00B960B2">
      <w:pPr>
        <w:spacing w:line="360" w:lineRule="auto"/>
        <w:ind w:firstLineChars="196" w:firstLine="551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Theme="majorEastAsia" w:cs="Times New Roman" w:hint="eastAsia"/>
          <w:b/>
          <w:sz w:val="28"/>
          <w:szCs w:val="28"/>
        </w:rPr>
        <w:t>一、</w:t>
      </w:r>
      <w:r>
        <w:rPr>
          <w:rFonts w:ascii="Times New Roman" w:eastAsiaTheme="majorEastAsia" w:hAnsiTheme="majorEastAsia" w:cs="Times New Roman"/>
          <w:b/>
          <w:sz w:val="28"/>
          <w:szCs w:val="28"/>
        </w:rPr>
        <w:t>行为举止</w:t>
      </w:r>
    </w:p>
    <w:p w:rsidR="000D54D9" w:rsidRDefault="00B960B2">
      <w:pPr>
        <w:spacing w:line="360" w:lineRule="auto"/>
        <w:ind w:firstLineChars="250" w:firstLine="600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Theme="majorEastAsia" w:cs="Times New Roman"/>
          <w:sz w:val="24"/>
          <w:szCs w:val="24"/>
        </w:rPr>
        <w:t>实验室内禁止饮食、嬉戏大闹；禁止穿拖鞋或凉鞋进入实验室；实验室内严禁吸烟。</w:t>
      </w:r>
    </w:p>
    <w:p w:rsidR="000D54D9" w:rsidRDefault="00B960B2">
      <w:pPr>
        <w:spacing w:line="360" w:lineRule="auto"/>
        <w:ind w:firstLineChars="196" w:firstLine="551"/>
        <w:rPr>
          <w:rFonts w:ascii="Times New Roman" w:eastAsiaTheme="majorEastAsia" w:hAnsi="Times New Roman" w:cs="Times New Roman"/>
          <w:b/>
          <w:sz w:val="28"/>
          <w:szCs w:val="28"/>
        </w:rPr>
      </w:pPr>
      <w:r>
        <w:rPr>
          <w:rFonts w:ascii="Times New Roman" w:eastAsiaTheme="majorEastAsia" w:hAnsiTheme="majorEastAsia" w:cs="Times New Roman"/>
          <w:b/>
          <w:sz w:val="28"/>
          <w:szCs w:val="28"/>
        </w:rPr>
        <w:t>二、个人防护</w:t>
      </w:r>
    </w:p>
    <w:p w:rsidR="000D54D9" w:rsidRDefault="00B960B2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Theme="majorEastAsia" w:cs="Times New Roman"/>
          <w:sz w:val="24"/>
          <w:szCs w:val="24"/>
        </w:rPr>
        <w:t>做实验</w:t>
      </w:r>
      <w:r>
        <w:rPr>
          <w:rFonts w:ascii="Times New Roman" w:eastAsiaTheme="majorEastAsia" w:hAnsiTheme="majorEastAsia" w:cs="Times New Roman" w:hint="eastAsia"/>
          <w:sz w:val="24"/>
          <w:szCs w:val="24"/>
        </w:rPr>
        <w:t>时</w:t>
      </w:r>
      <w:r>
        <w:rPr>
          <w:rFonts w:ascii="Times New Roman" w:eastAsiaTheme="majorEastAsia" w:hAnsiTheme="majorEastAsia" w:cs="Times New Roman"/>
          <w:sz w:val="24"/>
          <w:szCs w:val="24"/>
        </w:rPr>
        <w:t>要穿戴好实验服或防护服，必要时佩戴护目镜和防护面罩等；长发要盘起；取用有毒、腐蚀性药品试剂时要戴上防护手套，做有危险性实验时（如：有可能发生爆炸或易燃），应一人操作，一人看护；腐蚀性、强氧化性药品接触皮肤时，立即用大量水冲洗；危险性、刺激性有机化学品接触皮肤时，可用丙酮冲洗，然后再用水冲洗。</w:t>
      </w:r>
    </w:p>
    <w:p w:rsidR="000D54D9" w:rsidRDefault="00B960B2">
      <w:pPr>
        <w:spacing w:line="360" w:lineRule="auto"/>
        <w:ind w:firstLineChars="196" w:firstLine="551"/>
        <w:rPr>
          <w:rFonts w:ascii="Times New Roman" w:eastAsiaTheme="majorEastAsia" w:hAnsi="Times New Roman" w:cs="Times New Roman"/>
          <w:b/>
          <w:sz w:val="28"/>
          <w:szCs w:val="28"/>
        </w:rPr>
      </w:pPr>
      <w:r>
        <w:rPr>
          <w:rFonts w:ascii="Times New Roman" w:eastAsiaTheme="majorEastAsia" w:hAnsiTheme="majorEastAsia" w:cs="Times New Roman"/>
          <w:b/>
          <w:sz w:val="28"/>
          <w:szCs w:val="28"/>
        </w:rPr>
        <w:t>三、通风厨</w:t>
      </w:r>
    </w:p>
    <w:p w:rsidR="000D54D9" w:rsidRDefault="00B960B2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Theme="majorEastAsia" w:cs="Times New Roman"/>
          <w:sz w:val="24"/>
          <w:szCs w:val="24"/>
        </w:rPr>
        <w:t>涉及到挥发性或刺激性气体释放的实验，必须在通风厨内进行，并开启通风厨；通风厨内不允许放置如何纸张，且通风厨后壁（靠墙）处不得放任何物品；需要使用气体保护或作为反应气体的实验，应将尾气引入通风厨内。</w:t>
      </w:r>
    </w:p>
    <w:p w:rsidR="000D54D9" w:rsidRDefault="00B960B2">
      <w:pPr>
        <w:spacing w:line="360" w:lineRule="auto"/>
        <w:ind w:firstLineChars="200" w:firstLine="562"/>
        <w:rPr>
          <w:rFonts w:ascii="Times New Roman" w:eastAsiaTheme="majorEastAsia" w:hAnsi="Times New Roman" w:cs="Times New Roman"/>
          <w:b/>
          <w:sz w:val="28"/>
          <w:szCs w:val="28"/>
        </w:rPr>
      </w:pPr>
      <w:r>
        <w:rPr>
          <w:rFonts w:ascii="Times New Roman" w:eastAsiaTheme="majorEastAsia" w:hAnsiTheme="majorEastAsia" w:cs="Times New Roman"/>
          <w:b/>
          <w:sz w:val="28"/>
          <w:szCs w:val="28"/>
        </w:rPr>
        <w:t>四、加热及高温装置</w:t>
      </w:r>
    </w:p>
    <w:p w:rsidR="000D54D9" w:rsidRDefault="00B960B2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Theme="majorEastAsia" w:cs="Times New Roman"/>
          <w:sz w:val="24"/>
          <w:szCs w:val="24"/>
        </w:rPr>
        <w:t>加热装置不得无人值守；使用加热装置时，温度的设置不能超过设备的上限温度；密闭容器不得加热；高温炉</w:t>
      </w:r>
      <w:r>
        <w:rPr>
          <w:rFonts w:ascii="Times New Roman" w:eastAsiaTheme="majorEastAsia" w:hAnsi="Times New Roman" w:cs="Times New Roman"/>
          <w:sz w:val="24"/>
          <w:szCs w:val="24"/>
        </w:rPr>
        <w:t>300</w:t>
      </w:r>
      <w:r>
        <w:rPr>
          <w:rFonts w:ascii="Times New Roman" w:eastAsiaTheme="majorEastAsia" w:hAnsiTheme="majorEastAsia" w:cs="Times New Roman"/>
          <w:sz w:val="24"/>
          <w:szCs w:val="24"/>
        </w:rPr>
        <w:t>℃以上时，不能打开炉门。</w:t>
      </w:r>
    </w:p>
    <w:p w:rsidR="000D54D9" w:rsidRDefault="00B960B2">
      <w:pPr>
        <w:spacing w:line="360" w:lineRule="auto"/>
        <w:ind w:firstLineChars="196" w:firstLine="551"/>
        <w:rPr>
          <w:rFonts w:ascii="Times New Roman" w:eastAsiaTheme="majorEastAsia" w:hAnsi="Times New Roman" w:cs="Times New Roman"/>
          <w:b/>
          <w:sz w:val="28"/>
          <w:szCs w:val="28"/>
        </w:rPr>
      </w:pPr>
      <w:r>
        <w:rPr>
          <w:rFonts w:ascii="Times New Roman" w:eastAsiaTheme="majorEastAsia" w:hAnsiTheme="majorEastAsia" w:cs="Times New Roman"/>
          <w:b/>
          <w:sz w:val="28"/>
          <w:szCs w:val="28"/>
        </w:rPr>
        <w:t>五、气体钢瓶</w:t>
      </w:r>
    </w:p>
    <w:p w:rsidR="000D54D9" w:rsidRDefault="00B960B2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Theme="majorEastAsia" w:cs="Times New Roman"/>
          <w:sz w:val="24"/>
          <w:szCs w:val="24"/>
        </w:rPr>
        <w:t>气体钢瓶的开启顺序是先开总阀，再开减压阀；关闭顺序是先关总阀，待减压阀内余气全部放尽后再关减压阀；气体钢瓶的减压阀应与瓶内气体种类一致，不得混用；氧气钢瓶不得和可燃气体钢瓶混放；氨气钢瓶不得和氯气钢瓶混放；气体钢瓶与实验装置链接后应用肥皂水捡漏。</w:t>
      </w:r>
    </w:p>
    <w:p w:rsidR="000D54D9" w:rsidRDefault="00B960B2">
      <w:pPr>
        <w:spacing w:line="360" w:lineRule="auto"/>
        <w:ind w:firstLineChars="196" w:firstLine="551"/>
        <w:rPr>
          <w:rFonts w:ascii="Times New Roman" w:eastAsiaTheme="majorEastAsia" w:hAnsi="Times New Roman" w:cs="Times New Roman"/>
          <w:b/>
          <w:sz w:val="28"/>
          <w:szCs w:val="28"/>
        </w:rPr>
      </w:pPr>
      <w:r>
        <w:rPr>
          <w:rFonts w:ascii="Times New Roman" w:eastAsiaTheme="majorEastAsia" w:hAnsiTheme="majorEastAsia" w:cs="Times New Roman"/>
          <w:b/>
          <w:sz w:val="28"/>
          <w:szCs w:val="28"/>
        </w:rPr>
        <w:t>六、玻璃仪器</w:t>
      </w:r>
    </w:p>
    <w:p w:rsidR="000D54D9" w:rsidRDefault="00B960B2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Theme="majorEastAsia" w:cs="Times New Roman"/>
          <w:sz w:val="24"/>
          <w:szCs w:val="24"/>
        </w:rPr>
        <w:t>损坏的玻璃仪器应果断丢弃，不得使用；玻璃仪器不得用力拧或敲击。</w:t>
      </w:r>
    </w:p>
    <w:p w:rsidR="000D54D9" w:rsidRDefault="00B960B2">
      <w:pPr>
        <w:spacing w:line="360" w:lineRule="auto"/>
        <w:ind w:firstLineChars="196" w:firstLine="551"/>
        <w:rPr>
          <w:rFonts w:ascii="Times New Roman" w:eastAsiaTheme="majorEastAsia" w:hAnsi="Times New Roman" w:cs="Times New Roman"/>
          <w:b/>
          <w:sz w:val="28"/>
          <w:szCs w:val="28"/>
        </w:rPr>
      </w:pPr>
      <w:r>
        <w:rPr>
          <w:rFonts w:ascii="Times New Roman" w:eastAsiaTheme="majorEastAsia" w:hAnsiTheme="majorEastAsia" w:cs="Times New Roman"/>
          <w:b/>
          <w:sz w:val="28"/>
          <w:szCs w:val="28"/>
        </w:rPr>
        <w:t>七、</w:t>
      </w:r>
      <w:r w:rsidR="00D070DA">
        <w:rPr>
          <w:rFonts w:ascii="Times New Roman" w:eastAsiaTheme="majorEastAsia" w:hAnsiTheme="majorEastAsia" w:cs="Times New Roman"/>
          <w:b/>
          <w:sz w:val="28"/>
          <w:szCs w:val="28"/>
        </w:rPr>
        <w:t>其他</w:t>
      </w:r>
      <w:r>
        <w:rPr>
          <w:rFonts w:ascii="Times New Roman" w:eastAsiaTheme="majorEastAsia" w:hAnsiTheme="majorEastAsia" w:cs="Times New Roman"/>
          <w:b/>
          <w:sz w:val="28"/>
          <w:szCs w:val="28"/>
        </w:rPr>
        <w:t>废弃物</w:t>
      </w:r>
    </w:p>
    <w:p w:rsidR="000D54D9" w:rsidRDefault="00B960B2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Theme="majorEastAsia" w:cs="Times New Roman"/>
          <w:sz w:val="24"/>
          <w:szCs w:val="24"/>
        </w:rPr>
        <w:t>实验室废液应倒入废液桶，不得倒入下水道；废液应按照不同的种类分门别</w:t>
      </w:r>
      <w:r>
        <w:rPr>
          <w:rFonts w:ascii="Times New Roman" w:eastAsiaTheme="majorEastAsia" w:hAnsiTheme="majorEastAsia" w:cs="Times New Roman"/>
          <w:sz w:val="24"/>
          <w:szCs w:val="24"/>
        </w:rPr>
        <w:lastRenderedPageBreak/>
        <w:t>类倒入相应的废液桶，并做好记录；固体废弃物应倒入指定的固废桶。</w:t>
      </w:r>
      <w:r w:rsidR="00D070DA">
        <w:rPr>
          <w:rFonts w:ascii="Times New Roman" w:eastAsiaTheme="majorEastAsia" w:hAnsiTheme="majorEastAsia" w:cs="Times New Roman"/>
          <w:sz w:val="24"/>
          <w:szCs w:val="24"/>
        </w:rPr>
        <w:t>实验动物尸体用专用袋密封装好，放入资产与实验室管理处指定的回收桶中，不得随意丢弃；其他医疗废弃物要求用专用医疗废弃物回收袋存放，并按学校规定的时间点送到指定位置回收处理。</w:t>
      </w:r>
    </w:p>
    <w:p w:rsidR="000D54D9" w:rsidRDefault="00B960B2">
      <w:pPr>
        <w:spacing w:line="360" w:lineRule="auto"/>
        <w:ind w:firstLineChars="196" w:firstLine="551"/>
        <w:rPr>
          <w:rFonts w:ascii="Times New Roman" w:eastAsiaTheme="majorEastAsia" w:hAnsi="Times New Roman" w:cs="Times New Roman"/>
          <w:b/>
          <w:sz w:val="28"/>
          <w:szCs w:val="28"/>
        </w:rPr>
      </w:pPr>
      <w:r>
        <w:rPr>
          <w:rFonts w:ascii="Times New Roman" w:eastAsiaTheme="majorEastAsia" w:hAnsiTheme="majorEastAsia" w:cs="Times New Roman"/>
          <w:b/>
          <w:sz w:val="28"/>
          <w:szCs w:val="28"/>
        </w:rPr>
        <w:t>八、应急情况处置</w:t>
      </w:r>
    </w:p>
    <w:p w:rsidR="000D54D9" w:rsidRDefault="00B960B2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Theme="majorEastAsia" w:cs="Times New Roman"/>
          <w:sz w:val="24"/>
          <w:szCs w:val="24"/>
        </w:rPr>
        <w:t>实验室发生危险事故时，应快速有序地撤离实验室，并第一时间报告；实验室闻到异常气味（如焦糊味）时，应关闭电源，查找原因，并及时报告；实验室发生气体泄漏时应迅速关闭气源，撤离实验室，并报告；实验室发生火灾时如果火情尚可控制，应及时采用正确的灭火方式灭火，并关闭电源，及时报告。</w:t>
      </w:r>
    </w:p>
    <w:p w:rsidR="000D54D9" w:rsidRDefault="00B960B2">
      <w:pPr>
        <w:spacing w:line="360" w:lineRule="auto"/>
        <w:ind w:firstLineChars="196" w:firstLine="551"/>
        <w:rPr>
          <w:rFonts w:ascii="Times New Roman" w:eastAsiaTheme="majorEastAsia" w:hAnsiTheme="majorEastAsia" w:cs="Times New Roman"/>
          <w:b/>
          <w:sz w:val="28"/>
          <w:szCs w:val="28"/>
        </w:rPr>
      </w:pPr>
      <w:r>
        <w:rPr>
          <w:rFonts w:ascii="Times New Roman" w:eastAsiaTheme="majorEastAsia" w:hAnsiTheme="majorEastAsia" w:cs="Times New Roman" w:hint="eastAsia"/>
          <w:b/>
          <w:sz w:val="28"/>
          <w:szCs w:val="28"/>
        </w:rPr>
        <w:t>九、药品试剂</w:t>
      </w:r>
    </w:p>
    <w:p w:rsidR="000D54D9" w:rsidRDefault="00B960B2">
      <w:pPr>
        <w:spacing w:line="360" w:lineRule="auto"/>
        <w:ind w:firstLineChars="200" w:firstLine="480"/>
        <w:rPr>
          <w:rFonts w:ascii="Times New Roman" w:eastAsiaTheme="majorEastAsia" w:hAnsiTheme="majorEastAsia" w:cs="Times New Roman"/>
          <w:b/>
          <w:sz w:val="28"/>
          <w:szCs w:val="28"/>
        </w:rPr>
      </w:pPr>
      <w:r>
        <w:rPr>
          <w:rFonts w:ascii="Times New Roman" w:eastAsiaTheme="majorEastAsia" w:hAnsiTheme="majorEastAsia" w:cs="Times New Roman"/>
          <w:sz w:val="24"/>
          <w:szCs w:val="24"/>
        </w:rPr>
        <w:t>实验室中的化学品存储量要求始终保持每天使用的最小量，用剩余的药品密封好后必须入柜存放，并进行出入登记</w:t>
      </w:r>
      <w:r>
        <w:rPr>
          <w:rFonts w:ascii="Times New Roman" w:eastAsiaTheme="majorEastAsia" w:hAnsiTheme="majorEastAsia" w:cs="Times New Roman" w:hint="eastAsia"/>
          <w:sz w:val="24"/>
          <w:szCs w:val="24"/>
        </w:rPr>
        <w:t>；</w:t>
      </w:r>
      <w:r>
        <w:rPr>
          <w:rFonts w:ascii="Times New Roman" w:eastAsiaTheme="majorEastAsia" w:hAnsiTheme="majorEastAsia" w:cs="Times New Roman"/>
          <w:sz w:val="24"/>
          <w:szCs w:val="24"/>
        </w:rPr>
        <w:t>使用危险化学品时，用量应尽可能少，并避免散落或外溢</w:t>
      </w:r>
      <w:r>
        <w:rPr>
          <w:rFonts w:ascii="Times New Roman" w:eastAsiaTheme="majorEastAsia" w:hAnsiTheme="majorEastAsia" w:cs="Times New Roman" w:hint="eastAsia"/>
          <w:sz w:val="24"/>
          <w:szCs w:val="24"/>
        </w:rPr>
        <w:t>。</w:t>
      </w:r>
    </w:p>
    <w:p w:rsidR="000D54D9" w:rsidRDefault="00B960B2">
      <w:pPr>
        <w:spacing w:line="360" w:lineRule="auto"/>
        <w:ind w:firstLineChars="196" w:firstLine="551"/>
        <w:rPr>
          <w:rFonts w:ascii="Times New Roman" w:eastAsiaTheme="majorEastAsia" w:hAnsi="Times New Roman" w:cs="Times New Roman"/>
          <w:b/>
          <w:sz w:val="28"/>
          <w:szCs w:val="28"/>
        </w:rPr>
      </w:pPr>
      <w:r>
        <w:rPr>
          <w:rFonts w:ascii="Times New Roman" w:eastAsiaTheme="majorEastAsia" w:hAnsiTheme="majorEastAsia" w:cs="Times New Roman" w:hint="eastAsia"/>
          <w:b/>
          <w:sz w:val="28"/>
          <w:szCs w:val="28"/>
        </w:rPr>
        <w:t>十</w:t>
      </w:r>
      <w:r>
        <w:rPr>
          <w:rFonts w:ascii="Times New Roman" w:eastAsiaTheme="majorEastAsia" w:hAnsiTheme="majorEastAsia" w:cs="Times New Roman"/>
          <w:b/>
          <w:sz w:val="28"/>
          <w:szCs w:val="28"/>
        </w:rPr>
        <w:t>、其他</w:t>
      </w:r>
    </w:p>
    <w:p w:rsidR="000D54D9" w:rsidRDefault="00B960B2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Theme="majorEastAsia" w:cs="Times New Roman"/>
          <w:sz w:val="24"/>
          <w:szCs w:val="24"/>
        </w:rPr>
        <w:t>实验前必须认真写出实验方案，理解实验原理，不得开展未经导师审核、同意的实验；对实验中可能会发生的安全问题要有充分准备和心里预案；未尽之处请按实验室</w:t>
      </w:r>
      <w:r>
        <w:rPr>
          <w:rFonts w:ascii="Times New Roman" w:eastAsiaTheme="majorEastAsia" w:hAnsiTheme="majorEastAsia" w:cs="Times New Roman" w:hint="eastAsia"/>
          <w:sz w:val="24"/>
          <w:szCs w:val="24"/>
        </w:rPr>
        <w:t>其它</w:t>
      </w:r>
      <w:r>
        <w:rPr>
          <w:rFonts w:ascii="Times New Roman" w:eastAsiaTheme="majorEastAsia" w:hAnsiTheme="majorEastAsia" w:cs="Times New Roman"/>
          <w:sz w:val="24"/>
          <w:szCs w:val="24"/>
        </w:rPr>
        <w:t>规章制度及导师要求执行</w:t>
      </w:r>
      <w:r>
        <w:rPr>
          <w:rFonts w:ascii="Times New Roman" w:eastAsiaTheme="majorEastAsia" w:hAnsiTheme="majorEastAsia" w:cs="Times New Roman" w:hint="eastAsia"/>
          <w:sz w:val="24"/>
          <w:szCs w:val="24"/>
        </w:rPr>
        <w:t>。</w:t>
      </w:r>
      <w:bookmarkStart w:id="0" w:name="_GoBack"/>
      <w:bookmarkEnd w:id="0"/>
    </w:p>
    <w:p w:rsidR="000D54D9" w:rsidRDefault="000D54D9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</w:p>
    <w:p w:rsidR="000D54D9" w:rsidRDefault="00B960B2">
      <w:pPr>
        <w:spacing w:line="360" w:lineRule="auto"/>
        <w:ind w:firstLineChars="200" w:firstLine="482"/>
        <w:rPr>
          <w:rFonts w:ascii="Times New Roman" w:eastAsiaTheme="majorEastAsia" w:hAnsi="Times New Roman" w:cs="Times New Roman"/>
          <w:b/>
          <w:sz w:val="24"/>
          <w:szCs w:val="24"/>
        </w:rPr>
      </w:pPr>
      <w:r>
        <w:rPr>
          <w:rFonts w:ascii="Times New Roman" w:eastAsiaTheme="majorEastAsia" w:hAnsiTheme="majorEastAsia" w:cs="Times New Roman"/>
          <w:b/>
          <w:sz w:val="24"/>
          <w:szCs w:val="24"/>
        </w:rPr>
        <w:t>指导教师（签字）：</w:t>
      </w:r>
      <w:r w:rsidR="00A76829">
        <w:rPr>
          <w:rFonts w:ascii="Times New Roman" w:eastAsiaTheme="majorEastAsia" w:hAnsiTheme="majorEastAsia" w:cs="Times New Roman" w:hint="eastAsia"/>
          <w:b/>
          <w:sz w:val="24"/>
          <w:szCs w:val="24"/>
        </w:rPr>
        <w:t xml:space="preserve">                    </w:t>
      </w:r>
      <w:r>
        <w:rPr>
          <w:rFonts w:ascii="Times New Roman" w:eastAsiaTheme="majorEastAsia" w:hAnsiTheme="majorEastAsia" w:cs="Times New Roman"/>
          <w:b/>
          <w:sz w:val="24"/>
          <w:szCs w:val="24"/>
        </w:rPr>
        <w:t>学生（签字）：</w:t>
      </w:r>
    </w:p>
    <w:p w:rsidR="000D54D9" w:rsidRDefault="000D54D9">
      <w:pPr>
        <w:rPr>
          <w:rFonts w:ascii="Times New Roman" w:eastAsiaTheme="majorEastAsia" w:hAnsi="Times New Roman" w:cs="Times New Roman"/>
          <w:sz w:val="24"/>
          <w:szCs w:val="24"/>
        </w:rPr>
      </w:pPr>
    </w:p>
    <w:p w:rsidR="000D54D9" w:rsidRDefault="00B960B2" w:rsidP="00A76829">
      <w:pPr>
        <w:ind w:firstLineChars="539" w:firstLine="1299"/>
        <w:rPr>
          <w:rFonts w:ascii="Times New Roman" w:eastAsiaTheme="majorEastAsia" w:hAnsi="Times New Roman" w:cs="Times New Roman"/>
          <w:b/>
          <w:sz w:val="24"/>
          <w:szCs w:val="24"/>
        </w:rPr>
      </w:pPr>
      <w:r>
        <w:rPr>
          <w:rFonts w:ascii="Times New Roman" w:eastAsiaTheme="majorEastAsia" w:hAnsiTheme="majorEastAsia" w:cs="Times New Roman"/>
          <w:b/>
          <w:sz w:val="24"/>
          <w:szCs w:val="24"/>
        </w:rPr>
        <w:t>年</w:t>
      </w:r>
      <w:r w:rsidR="00A76829">
        <w:rPr>
          <w:rFonts w:ascii="Times New Roman" w:eastAsiaTheme="majorEastAsia" w:hAnsiTheme="majorEastAsia" w:cs="Times New Roman" w:hint="eastAsia"/>
          <w:b/>
          <w:sz w:val="24"/>
          <w:szCs w:val="24"/>
        </w:rPr>
        <w:t xml:space="preserve">    </w:t>
      </w:r>
      <w:r>
        <w:rPr>
          <w:rFonts w:ascii="Times New Roman" w:eastAsiaTheme="majorEastAsia" w:hAnsiTheme="majorEastAsia" w:cs="Times New Roman"/>
          <w:b/>
          <w:sz w:val="24"/>
          <w:szCs w:val="24"/>
        </w:rPr>
        <w:t>月</w:t>
      </w:r>
      <w:r w:rsidR="00A76829">
        <w:rPr>
          <w:rFonts w:ascii="Times New Roman" w:eastAsiaTheme="majorEastAsia" w:hAnsiTheme="majorEastAsia" w:cs="Times New Roman" w:hint="eastAsia"/>
          <w:b/>
          <w:sz w:val="24"/>
          <w:szCs w:val="24"/>
        </w:rPr>
        <w:t xml:space="preserve">   </w:t>
      </w:r>
      <w:r>
        <w:rPr>
          <w:rFonts w:ascii="Times New Roman" w:eastAsiaTheme="majorEastAsia" w:hAnsiTheme="majorEastAsia" w:cs="Times New Roman"/>
          <w:b/>
          <w:sz w:val="24"/>
          <w:szCs w:val="24"/>
        </w:rPr>
        <w:t>日</w:t>
      </w:r>
      <w:r w:rsidR="00A76829">
        <w:rPr>
          <w:rFonts w:ascii="Times New Roman" w:eastAsiaTheme="majorEastAsia" w:hAnsiTheme="majorEastAsia" w:cs="Times New Roman" w:hint="eastAsia"/>
          <w:b/>
          <w:sz w:val="24"/>
          <w:szCs w:val="24"/>
        </w:rPr>
        <w:t xml:space="preserve">                           </w:t>
      </w:r>
      <w:r>
        <w:rPr>
          <w:rFonts w:ascii="Times New Roman" w:eastAsiaTheme="majorEastAsia" w:hAnsiTheme="majorEastAsia" w:cs="Times New Roman"/>
          <w:b/>
          <w:sz w:val="24"/>
          <w:szCs w:val="24"/>
        </w:rPr>
        <w:t>年</w:t>
      </w:r>
      <w:r w:rsidR="00A76829">
        <w:rPr>
          <w:rFonts w:ascii="Times New Roman" w:eastAsiaTheme="majorEastAsia" w:hAnsiTheme="majorEastAsia" w:cs="Times New Roman" w:hint="eastAsia"/>
          <w:b/>
          <w:sz w:val="24"/>
          <w:szCs w:val="24"/>
        </w:rPr>
        <w:t xml:space="preserve">    </w:t>
      </w:r>
      <w:r>
        <w:rPr>
          <w:rFonts w:ascii="Times New Roman" w:eastAsiaTheme="majorEastAsia" w:hAnsiTheme="majorEastAsia" w:cs="Times New Roman"/>
          <w:b/>
          <w:sz w:val="24"/>
          <w:szCs w:val="24"/>
        </w:rPr>
        <w:t>月</w:t>
      </w:r>
      <w:r w:rsidR="00A76829">
        <w:rPr>
          <w:rFonts w:ascii="Times New Roman" w:eastAsiaTheme="majorEastAsia" w:hAnsiTheme="majorEastAsia" w:cs="Times New Roman" w:hint="eastAsia"/>
          <w:b/>
          <w:sz w:val="24"/>
          <w:szCs w:val="24"/>
        </w:rPr>
        <w:t xml:space="preserve">   </w:t>
      </w:r>
      <w:r>
        <w:rPr>
          <w:rFonts w:ascii="Times New Roman" w:eastAsiaTheme="majorEastAsia" w:hAnsiTheme="majorEastAsia" w:cs="Times New Roman"/>
          <w:b/>
          <w:sz w:val="24"/>
          <w:szCs w:val="24"/>
        </w:rPr>
        <w:t>日</w:t>
      </w:r>
    </w:p>
    <w:p w:rsidR="000D54D9" w:rsidRDefault="000D54D9">
      <w:pPr>
        <w:rPr>
          <w:rFonts w:ascii="Times New Roman" w:eastAsiaTheme="majorEastAsia" w:hAnsi="Times New Roman" w:cs="Times New Roman"/>
          <w:sz w:val="24"/>
          <w:szCs w:val="24"/>
        </w:rPr>
      </w:pPr>
    </w:p>
    <w:sectPr w:rsidR="000D54D9" w:rsidSect="000D54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1590" w:rsidRDefault="002A1590" w:rsidP="00A76829">
      <w:r>
        <w:separator/>
      </w:r>
    </w:p>
  </w:endnote>
  <w:endnote w:type="continuationSeparator" w:id="1">
    <w:p w:rsidR="002A1590" w:rsidRDefault="002A1590" w:rsidP="00A768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1590" w:rsidRDefault="002A1590" w:rsidP="00A76829">
      <w:r>
        <w:separator/>
      </w:r>
    </w:p>
  </w:footnote>
  <w:footnote w:type="continuationSeparator" w:id="1">
    <w:p w:rsidR="002A1590" w:rsidRDefault="002A1590" w:rsidP="00A768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4918"/>
    <w:rsid w:val="000D54D9"/>
    <w:rsid w:val="001552DC"/>
    <w:rsid w:val="002838FE"/>
    <w:rsid w:val="002A1590"/>
    <w:rsid w:val="00495EA7"/>
    <w:rsid w:val="004F19A9"/>
    <w:rsid w:val="00540D98"/>
    <w:rsid w:val="005C1D5A"/>
    <w:rsid w:val="006B263A"/>
    <w:rsid w:val="008A3326"/>
    <w:rsid w:val="00957DAB"/>
    <w:rsid w:val="009C35AA"/>
    <w:rsid w:val="00A76829"/>
    <w:rsid w:val="00A84918"/>
    <w:rsid w:val="00B960B2"/>
    <w:rsid w:val="00CC17C9"/>
    <w:rsid w:val="00D070DA"/>
    <w:rsid w:val="00E33C76"/>
    <w:rsid w:val="00E86E24"/>
    <w:rsid w:val="39363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4D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D54D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D54D9"/>
    <w:rPr>
      <w:sz w:val="18"/>
      <w:szCs w:val="18"/>
    </w:rPr>
  </w:style>
  <w:style w:type="paragraph" w:styleId="a4">
    <w:name w:val="List Paragraph"/>
    <w:basedOn w:val="a"/>
    <w:uiPriority w:val="34"/>
    <w:qFormat/>
    <w:rsid w:val="000D54D9"/>
    <w:pPr>
      <w:ind w:firstLineChars="200" w:firstLine="420"/>
    </w:pPr>
  </w:style>
  <w:style w:type="paragraph" w:styleId="a5">
    <w:name w:val="header"/>
    <w:basedOn w:val="a"/>
    <w:link w:val="Char0"/>
    <w:uiPriority w:val="99"/>
    <w:semiHidden/>
    <w:unhideWhenUsed/>
    <w:rsid w:val="00A768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A76829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A768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A7682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173</Words>
  <Characters>991</Characters>
  <Application>Microsoft Office Word</Application>
  <DocSecurity>0</DocSecurity>
  <Lines>8</Lines>
  <Paragraphs>2</Paragraphs>
  <ScaleCrop>false</ScaleCrop>
  <Company>微软中国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5</cp:revision>
  <cp:lastPrinted>2020-11-23T02:33:00Z</cp:lastPrinted>
  <dcterms:created xsi:type="dcterms:W3CDTF">2020-11-22T05:33:00Z</dcterms:created>
  <dcterms:modified xsi:type="dcterms:W3CDTF">2023-04-10T08:46:00Z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